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F39" w:rsidRPr="00C27FED" w:rsidRDefault="00AF6F39" w:rsidP="00AF6F39">
      <w:pPr>
        <w:tabs>
          <w:tab w:val="left" w:pos="1800"/>
          <w:tab w:val="right" w:pos="6180"/>
          <w:tab w:val="left" w:pos="6237"/>
        </w:tabs>
        <w:spacing w:before="60" w:after="240"/>
        <w:ind w:left="-1440"/>
        <w:rPr>
          <w:color w:val="000000"/>
        </w:rPr>
      </w:pPr>
      <w:bookmarkStart w:id="0" w:name="TotalNumberOfPages"/>
      <w:bookmarkEnd w:id="0"/>
      <w:r w:rsidRPr="00C27FED">
        <w:rPr>
          <w:color w:val="000000"/>
        </w:rPr>
        <w:t>Udarbejdet:</w:t>
      </w:r>
      <w:r w:rsidRPr="00C27FED">
        <w:rPr>
          <w:color w:val="000000"/>
        </w:rPr>
        <w:tab/>
        <w:t>Kontrolleret:</w:t>
      </w:r>
      <w:r w:rsidRPr="00C27FED">
        <w:rPr>
          <w:color w:val="000000"/>
        </w:rPr>
        <w:tab/>
        <w:t>Godkendt:</w:t>
      </w:r>
      <w:r w:rsidRPr="00C27FED">
        <w:rPr>
          <w:color w:val="000000"/>
        </w:rPr>
        <w:tab/>
      </w:r>
    </w:p>
    <w:p w:rsidR="00AF6F39" w:rsidRPr="00C27FED" w:rsidRDefault="00AF6F39" w:rsidP="00AF6F39">
      <w:pPr>
        <w:pStyle w:val="Overskrift2"/>
        <w:rPr>
          <w:rFonts w:ascii="Times New Roman" w:hAnsi="Times New Roman"/>
          <w:color w:val="000000"/>
        </w:rPr>
      </w:pPr>
      <w:r w:rsidRPr="00C27FED">
        <w:rPr>
          <w:color w:val="000000"/>
        </w:rPr>
        <w:t xml:space="preserve">Udbudsbeskrivelse: </w:t>
      </w:r>
      <w:r>
        <w:rPr>
          <w:color w:val="000000"/>
        </w:rPr>
        <w:t>Facadeisolering med ISOVER Plus System</w:t>
      </w:r>
    </w:p>
    <w:p w:rsidR="00AF6F39" w:rsidRDefault="00AF6F39" w:rsidP="00AF6F39">
      <w:pPr>
        <w:pStyle w:val="Overskrift3"/>
        <w:rPr>
          <w:rFonts w:cs="Arial"/>
          <w:color w:val="000000"/>
        </w:rPr>
      </w:pPr>
      <w:r w:rsidRPr="00C27FED">
        <w:rPr>
          <w:color w:val="000000"/>
        </w:rPr>
        <w:t>Producent</w:t>
      </w:r>
      <w:r>
        <w:rPr>
          <w:rFonts w:cs="Arial"/>
          <w:color w:val="000000"/>
        </w:rPr>
        <w:t>:</w:t>
      </w:r>
    </w:p>
    <w:p w:rsidR="00AF6F39" w:rsidRPr="00C27FED" w:rsidRDefault="00AF6F39" w:rsidP="00AF6F39">
      <w:r>
        <w:t>Saint-Gobain Denmark A/S ISOVER, Østermarksvej 4, 6580 Vamdrup.</w:t>
      </w:r>
    </w:p>
    <w:p w:rsidR="00AF6F39" w:rsidRDefault="00AF6F39" w:rsidP="00AF6F39">
      <w:pPr>
        <w:pStyle w:val="Overskrift3"/>
        <w:ind w:left="0" w:hanging="1418"/>
        <w:rPr>
          <w:color w:val="000000"/>
        </w:rPr>
      </w:pPr>
      <w:r w:rsidRPr="00C27FED">
        <w:rPr>
          <w:color w:val="000000"/>
        </w:rPr>
        <w:t xml:space="preserve">Anvendelse: </w:t>
      </w:r>
    </w:p>
    <w:p w:rsidR="00AF6F39" w:rsidRDefault="00AF6F39" w:rsidP="00AF6F39">
      <w:r>
        <w:t>Denne tekst tilbydes som oplæg til bygningsdelsbeskrivelser, indeholdende produkt</w:t>
      </w:r>
      <w:r w:rsidR="005F4246">
        <w:t>er</w:t>
      </w:r>
      <w:r>
        <w:t xml:space="preserve"> leveret eller produceret af </w:t>
      </w:r>
      <w:r w:rsidR="005F4246">
        <w:t>Saint-Gobain</w:t>
      </w:r>
      <w:r>
        <w:t xml:space="preserve"> Denmark A/S ISOVER.</w:t>
      </w:r>
    </w:p>
    <w:p w:rsidR="00AF6F39" w:rsidRPr="00C27FED" w:rsidRDefault="00AF6F39" w:rsidP="00AF6F39">
      <w:r>
        <w:t>Teksten er formuleret, så</w:t>
      </w:r>
      <w:r w:rsidRPr="00C27FED">
        <w:t xml:space="preserve"> den kan indgå </w:t>
      </w:r>
      <w:r>
        <w:t xml:space="preserve">i alle former for </w:t>
      </w:r>
      <w:r w:rsidRPr="00C27FED">
        <w:t>udbud</w:t>
      </w:r>
      <w:r>
        <w:t xml:space="preserve">, </w:t>
      </w:r>
      <w:r w:rsidRPr="00C27FED">
        <w:t>også offentlige- og EU-udbud, hvor produkt- og producentnavne ikke må frem</w:t>
      </w:r>
      <w:r>
        <w:t>gå.</w:t>
      </w:r>
    </w:p>
    <w:p w:rsidR="00AF6F39" w:rsidRPr="00C27FED" w:rsidRDefault="00AF6F39" w:rsidP="00AF6F39"/>
    <w:p w:rsidR="00AF6F39" w:rsidRDefault="00AF6F39" w:rsidP="00AF6F39">
      <w:r>
        <w:t xml:space="preserve">Beskrivelsens opsætning </w:t>
      </w:r>
      <w:r w:rsidRPr="00C27FED">
        <w:t>følger BIPS 1.000 beskrivelsesparadigme</w:t>
      </w:r>
      <w:r>
        <w:t xml:space="preserve"> vedrørende bygningsdele, og fungerer som en tjekliste over relevante emner, der skal tages stilling til i en bygningsdelsbeskrivelse. Teksten kan anvendes og tilpasses til det givne projekts aktuelle behov.</w:t>
      </w:r>
    </w:p>
    <w:p w:rsidR="00AF6F39" w:rsidRDefault="00AF6F39" w:rsidP="00AF6F39"/>
    <w:p w:rsidR="00AF6F39" w:rsidRDefault="00AF6F39" w:rsidP="00AF6F39">
      <w:r w:rsidRPr="00C27FED">
        <w:t xml:space="preserve">Brugen af tegnene ’&lt;’ og ’&gt;’ i teksten angiver, at </w:t>
      </w:r>
      <w:r>
        <w:t>denne</w:t>
      </w:r>
      <w:r w:rsidRPr="00C27FED">
        <w:t xml:space="preserve"> skal vurdere</w:t>
      </w:r>
      <w:r>
        <w:t>s og tilpasses.</w:t>
      </w:r>
    </w:p>
    <w:p w:rsidR="00AF6F39" w:rsidRDefault="00AF6F39" w:rsidP="00AF6F39">
      <w:r>
        <w:t>Aktuelle valgmuligheder adskilles af semikolon (;)</w:t>
      </w:r>
    </w:p>
    <w:p w:rsidR="00AF6F39" w:rsidRPr="00C27FED" w:rsidRDefault="00AF6F39" w:rsidP="00AF6F39"/>
    <w:p w:rsidR="00AF6F39" w:rsidRDefault="00AF6F39" w:rsidP="00AF6F39">
      <w:r>
        <w:t xml:space="preserve">Bemærk: </w:t>
      </w:r>
      <w:r w:rsidRPr="00C27FED">
        <w:t>al tekst og data indeholdt i denne udbudsbeskrivelse</w:t>
      </w:r>
      <w:r>
        <w:t xml:space="preserve"> tilbydes uden ansvar fra </w:t>
      </w:r>
      <w:r w:rsidR="005F4246">
        <w:t>Saint-Gobain</w:t>
      </w:r>
      <w:r>
        <w:t xml:space="preserve"> Denmark A/S ISOVER.</w:t>
      </w:r>
    </w:p>
    <w:p w:rsidR="00AF6F39" w:rsidRPr="00C27FED" w:rsidRDefault="00AF6F39" w:rsidP="00AF6F39">
      <w:r w:rsidRPr="00C27FED">
        <w:t>Teksten skal ses som vejledning og inspiration</w:t>
      </w:r>
      <w:r>
        <w:t>. Den</w:t>
      </w:r>
      <w:r w:rsidRPr="00C27FED">
        <w:t xml:space="preserve"> skal tilpasses og kvalitetssikres ift. det konkrete pro</w:t>
      </w:r>
      <w:r>
        <w:t>jekt, samt overholde</w:t>
      </w:r>
      <w:r w:rsidRPr="00C27FED">
        <w:t xml:space="preserve"> den aktuelle lovgivning på området.</w:t>
      </w:r>
    </w:p>
    <w:p w:rsidR="00AF6F39" w:rsidRPr="00C27FED" w:rsidRDefault="00AF6F39" w:rsidP="00AF6F39"/>
    <w:p w:rsidR="00AF6F39" w:rsidRPr="00C27FED" w:rsidRDefault="00AF6F39" w:rsidP="00AF6F39">
      <w:pPr>
        <w:pStyle w:val="Overskrift2"/>
        <w:rPr>
          <w:color w:val="000000"/>
        </w:rPr>
      </w:pPr>
      <w:r>
        <w:rPr>
          <w:color w:val="000000"/>
        </w:rPr>
        <w:tab/>
        <w:t>Isolering af facader</w:t>
      </w:r>
    </w:p>
    <w:p w:rsidR="00AF6F39" w:rsidRPr="00C27FED" w:rsidRDefault="00AF6F39" w:rsidP="00AF6F39">
      <w:pPr>
        <w:pStyle w:val="Overskrift8"/>
        <w:rPr>
          <w:color w:val="000000"/>
        </w:rPr>
      </w:pPr>
      <w:r w:rsidRPr="00C27FED">
        <w:rPr>
          <w:color w:val="000000"/>
        </w:rPr>
        <w:t>4.1</w:t>
      </w:r>
      <w:r w:rsidRPr="00C27FED">
        <w:rPr>
          <w:color w:val="000000"/>
        </w:rPr>
        <w:tab/>
        <w:t>Orientering</w:t>
      </w:r>
    </w:p>
    <w:p w:rsidR="00AF6F39" w:rsidRPr="00C27FED" w:rsidRDefault="00AF6F39" w:rsidP="00AF6F39">
      <w:pPr>
        <w:rPr>
          <w:color w:val="000000"/>
        </w:rPr>
      </w:pPr>
      <w:r w:rsidRPr="002D24CB">
        <w:rPr>
          <w:color w:val="000000"/>
        </w:rPr>
        <w:t xml:space="preserve">BIPS </w:t>
      </w:r>
      <w:r w:rsidRPr="002D24CB">
        <w:rPr>
          <w:i/>
          <w:color w:val="000000"/>
        </w:rPr>
        <w:t>B230, Basisbeskrivelse – beklædninger, monterede,</w:t>
      </w:r>
      <w:r w:rsidRPr="002D24CB">
        <w:rPr>
          <w:color w:val="000000"/>
        </w:rPr>
        <w:t xml:space="preserve"> samt</w:t>
      </w:r>
      <w:r w:rsidRPr="00322D1A">
        <w:rPr>
          <w:color w:val="000000"/>
        </w:rPr>
        <w:t xml:space="preserve"> eventuelle opdateringer</w:t>
      </w:r>
      <w:r w:rsidRPr="004058C3">
        <w:rPr>
          <w:color w:val="000000"/>
        </w:rPr>
        <w:t>/erstatninger af denne</w:t>
      </w:r>
      <w:r>
        <w:rPr>
          <w:i/>
          <w:color w:val="000000"/>
        </w:rPr>
        <w:t>,</w:t>
      </w:r>
      <w:r w:rsidRPr="00C27FED">
        <w:rPr>
          <w:color w:val="000000"/>
        </w:rPr>
        <w:t xml:space="preserve"> er sammen med denne detaljeprojektbeskrivelse gældende for arbejdet.</w:t>
      </w:r>
    </w:p>
    <w:p w:rsidR="00AF6F39" w:rsidRPr="00C27FED" w:rsidRDefault="00AF6F39" w:rsidP="00AF6F39">
      <w:pPr>
        <w:pStyle w:val="Overskrift8"/>
        <w:rPr>
          <w:color w:val="000000"/>
        </w:rPr>
      </w:pPr>
      <w:r w:rsidRPr="00C27FED">
        <w:rPr>
          <w:color w:val="000000"/>
        </w:rPr>
        <w:t>4.2</w:t>
      </w:r>
      <w:r w:rsidRPr="00C27FED">
        <w:rPr>
          <w:color w:val="000000"/>
        </w:rPr>
        <w:tab/>
        <w:t>Omfang</w:t>
      </w:r>
    </w:p>
    <w:p w:rsidR="00AF6F39" w:rsidRPr="00F14381" w:rsidRDefault="00AF6F39" w:rsidP="00AF6F39">
      <w:pPr>
        <w:pStyle w:val="punktopstilling-bips"/>
        <w:numPr>
          <w:ilvl w:val="0"/>
          <w:numId w:val="5"/>
        </w:numPr>
      </w:pPr>
      <w:r w:rsidRPr="00F14381">
        <w:rPr>
          <w:color w:val="000000"/>
        </w:rPr>
        <w:t xml:space="preserve">Arbejdet omfatter leverance og </w:t>
      </w:r>
      <w:r w:rsidRPr="00F14381">
        <w:t>montage af underlag for ventileret facadebe</w:t>
      </w:r>
      <w:r>
        <w:t xml:space="preserve">klædning, isoleret med </w:t>
      </w:r>
      <w:r w:rsidRPr="00F14381">
        <w:t>glasuldsbaseret mineral</w:t>
      </w:r>
      <w:r>
        <w:t>uld.</w:t>
      </w:r>
    </w:p>
    <w:p w:rsidR="00AF6F39" w:rsidRPr="00C27FED" w:rsidRDefault="00AF6F39" w:rsidP="00AF6F39">
      <w:pPr>
        <w:pStyle w:val="Overskrift8"/>
        <w:rPr>
          <w:color w:val="000000"/>
        </w:rPr>
      </w:pPr>
      <w:r w:rsidRPr="00C27FED">
        <w:rPr>
          <w:color w:val="000000"/>
        </w:rPr>
        <w:tab/>
        <w:t>Følgende leveres ikke, men monteres under arbejdet</w:t>
      </w:r>
    </w:p>
    <w:p w:rsidR="00AF6F39" w:rsidRPr="00C27FED" w:rsidRDefault="00AF6F39" w:rsidP="00AF6F39">
      <w:pPr>
        <w:pStyle w:val="Overskrift8"/>
        <w:rPr>
          <w:rStyle w:val="Sidetal"/>
          <w:color w:val="000000"/>
        </w:rPr>
      </w:pPr>
      <w:r w:rsidRPr="00C27FED">
        <w:rPr>
          <w:color w:val="000000"/>
        </w:rPr>
        <w:tab/>
        <w:t>Følgende leveres, men monteres under andet arbejde</w:t>
      </w:r>
    </w:p>
    <w:p w:rsidR="00AF6F39" w:rsidRDefault="00AF6F39" w:rsidP="00AF6F39">
      <w:pPr>
        <w:pStyle w:val="Overskrift8"/>
        <w:rPr>
          <w:color w:val="000000"/>
        </w:rPr>
      </w:pPr>
      <w:r w:rsidRPr="00C27FED">
        <w:rPr>
          <w:color w:val="000000"/>
        </w:rPr>
        <w:tab/>
        <w:t>Følgende leveres og monteres under andet arbejde</w:t>
      </w:r>
    </w:p>
    <w:p w:rsidR="00AF6F39" w:rsidRPr="00F620A5" w:rsidRDefault="00AF6F39" w:rsidP="00AF6F39">
      <w:pPr>
        <w:pStyle w:val="punktopstilling-bips"/>
        <w:numPr>
          <w:ilvl w:val="0"/>
          <w:numId w:val="6"/>
        </w:numPr>
      </w:pPr>
      <w:r>
        <w:t>Udvendig færdig facadebeklædning inkl. alt nødvendig fastgørelse, eventuel vindstandsning, samt nødvendige profiler m.m.</w:t>
      </w:r>
    </w:p>
    <w:p w:rsidR="00AF6F39" w:rsidRPr="00C27FED" w:rsidRDefault="00AF6F39" w:rsidP="00AF6F39">
      <w:pPr>
        <w:pStyle w:val="Overskrift8"/>
        <w:rPr>
          <w:color w:val="000000"/>
        </w:rPr>
      </w:pPr>
      <w:r w:rsidRPr="00C27FED">
        <w:rPr>
          <w:color w:val="000000"/>
        </w:rPr>
        <w:t>4.3</w:t>
      </w:r>
      <w:r w:rsidRPr="00C27FED">
        <w:rPr>
          <w:color w:val="000000"/>
        </w:rPr>
        <w:tab/>
        <w:t>Lokalisering</w:t>
      </w:r>
    </w:p>
    <w:p w:rsidR="00AF6F39" w:rsidRPr="00C27FED" w:rsidRDefault="00AF6F39" w:rsidP="00AF6F39">
      <w:pPr>
        <w:rPr>
          <w:color w:val="000000"/>
        </w:rPr>
      </w:pPr>
      <w:r w:rsidRPr="00C27FED">
        <w:rPr>
          <w:color w:val="000000"/>
        </w:rPr>
        <w:t xml:space="preserve">Arbejdet omfatter </w:t>
      </w:r>
      <w:r>
        <w:rPr>
          <w:color w:val="000000"/>
        </w:rPr>
        <w:t>facader på</w:t>
      </w:r>
      <w:r w:rsidRPr="00C27FED">
        <w:rPr>
          <w:color w:val="000000"/>
        </w:rPr>
        <w:t xml:space="preserve"> &lt;bygning x, y og z&gt;</w:t>
      </w:r>
    </w:p>
    <w:p w:rsidR="00AF6F39" w:rsidRPr="00C27FED" w:rsidRDefault="00AF6F39" w:rsidP="00AF6F39">
      <w:pPr>
        <w:pStyle w:val="Overskrift8"/>
        <w:rPr>
          <w:color w:val="000000"/>
        </w:rPr>
      </w:pPr>
      <w:r w:rsidRPr="00C27FED">
        <w:rPr>
          <w:color w:val="000000"/>
        </w:rPr>
        <w:t>4.4</w:t>
      </w:r>
      <w:r w:rsidRPr="00C27FED">
        <w:rPr>
          <w:color w:val="000000"/>
        </w:rPr>
        <w:tab/>
        <w:t>Tegningshenvisning</w:t>
      </w:r>
    </w:p>
    <w:p w:rsidR="00AF6F39" w:rsidRPr="00C27FED" w:rsidRDefault="00AF6F39" w:rsidP="00AF6F39">
      <w:pPr>
        <w:rPr>
          <w:color w:val="000000"/>
        </w:rPr>
      </w:pPr>
      <w:r w:rsidRPr="00C27FED">
        <w:rPr>
          <w:color w:val="000000"/>
        </w:rPr>
        <w:t>Hovedtegninger:</w:t>
      </w:r>
      <w:r w:rsidRPr="00C27FED">
        <w:rPr>
          <w:color w:val="000000"/>
        </w:rPr>
        <w:tab/>
      </w:r>
      <w:r w:rsidRPr="00C27FED">
        <w:rPr>
          <w:color w:val="000000"/>
        </w:rPr>
        <w:tab/>
        <w:t>&lt;x&gt;</w:t>
      </w:r>
    </w:p>
    <w:p w:rsidR="00AF6F39" w:rsidRPr="00C27FED" w:rsidRDefault="00AF6F39" w:rsidP="00AF6F39">
      <w:pPr>
        <w:rPr>
          <w:color w:val="000000"/>
        </w:rPr>
      </w:pPr>
      <w:r w:rsidRPr="00C27FED">
        <w:rPr>
          <w:color w:val="000000"/>
        </w:rPr>
        <w:t>Oversigtstegninger:</w:t>
      </w:r>
      <w:r w:rsidRPr="00C27FED">
        <w:rPr>
          <w:color w:val="000000"/>
        </w:rPr>
        <w:tab/>
        <w:t xml:space="preserve"> </w:t>
      </w:r>
      <w:r w:rsidRPr="00C27FED">
        <w:rPr>
          <w:color w:val="000000"/>
        </w:rPr>
        <w:tab/>
        <w:t>&lt;x&gt;</w:t>
      </w:r>
    </w:p>
    <w:p w:rsidR="00AF6F39" w:rsidRPr="00C27FED" w:rsidRDefault="00AF6F39" w:rsidP="00AF6F39">
      <w:pPr>
        <w:rPr>
          <w:color w:val="000000"/>
        </w:rPr>
      </w:pPr>
      <w:r w:rsidRPr="00C27FED">
        <w:rPr>
          <w:color w:val="000000"/>
        </w:rPr>
        <w:t>Bygningsdelstegninger:</w:t>
      </w:r>
      <w:r w:rsidRPr="00C27FED">
        <w:rPr>
          <w:color w:val="000000"/>
        </w:rPr>
        <w:tab/>
      </w:r>
      <w:r w:rsidR="00C5013B">
        <w:rPr>
          <w:color w:val="000000"/>
        </w:rPr>
        <w:tab/>
      </w:r>
      <w:r w:rsidRPr="00C27FED">
        <w:rPr>
          <w:color w:val="000000"/>
        </w:rPr>
        <w:t>&lt;x&gt;</w:t>
      </w:r>
    </w:p>
    <w:p w:rsidR="00AF6F39" w:rsidRPr="00C27FED" w:rsidRDefault="00AF6F39" w:rsidP="00AF6F39">
      <w:pPr>
        <w:rPr>
          <w:color w:val="000000"/>
        </w:rPr>
      </w:pPr>
      <w:r w:rsidRPr="00C27FED">
        <w:rPr>
          <w:color w:val="000000"/>
        </w:rPr>
        <w:t>Detailtegninger:</w:t>
      </w:r>
      <w:r w:rsidRPr="00C27FED">
        <w:rPr>
          <w:color w:val="000000"/>
        </w:rPr>
        <w:tab/>
      </w:r>
      <w:r w:rsidRPr="00C27FED">
        <w:rPr>
          <w:color w:val="000000"/>
        </w:rPr>
        <w:tab/>
        <w:t>&lt;x&gt;</w:t>
      </w:r>
    </w:p>
    <w:p w:rsidR="00AF6F39" w:rsidRPr="00C27FED" w:rsidRDefault="00AF6F39" w:rsidP="00AF6F39">
      <w:pPr>
        <w:pStyle w:val="Overskrift8"/>
        <w:rPr>
          <w:color w:val="000000"/>
        </w:rPr>
      </w:pPr>
      <w:r w:rsidRPr="00C27FED">
        <w:rPr>
          <w:color w:val="000000"/>
        </w:rPr>
        <w:lastRenderedPageBreak/>
        <w:t>4.5</w:t>
      </w:r>
      <w:r w:rsidRPr="00C27FED">
        <w:rPr>
          <w:color w:val="000000"/>
        </w:rPr>
        <w:tab/>
        <w:t>Koordinering</w:t>
      </w:r>
    </w:p>
    <w:p w:rsidR="00AF6F39" w:rsidRPr="00C27FED" w:rsidRDefault="00AF6F39" w:rsidP="00AF6F39">
      <w:pPr>
        <w:rPr>
          <w:color w:val="000000"/>
        </w:rPr>
      </w:pPr>
      <w:r w:rsidRPr="00C27FED">
        <w:rPr>
          <w:color w:val="000000"/>
        </w:rPr>
        <w:t>Der skal foretages koordinering med følgende arbejder:</w:t>
      </w:r>
    </w:p>
    <w:p w:rsidR="00AF6F39" w:rsidRPr="00C27FED" w:rsidRDefault="00AF6F39" w:rsidP="00AF6F39">
      <w:pPr>
        <w:numPr>
          <w:ilvl w:val="0"/>
          <w:numId w:val="2"/>
        </w:numPr>
        <w:rPr>
          <w:color w:val="000000"/>
        </w:rPr>
      </w:pPr>
      <w:r w:rsidRPr="00C27FED">
        <w:rPr>
          <w:color w:val="000000"/>
        </w:rPr>
        <w:t>&lt;</w:t>
      </w:r>
      <w:r>
        <w:rPr>
          <w:color w:val="000000"/>
        </w:rPr>
        <w:t>Råhus</w:t>
      </w:r>
      <w:r w:rsidRPr="00C27FED">
        <w:rPr>
          <w:color w:val="000000"/>
        </w:rPr>
        <w:t>&gt;</w:t>
      </w:r>
    </w:p>
    <w:p w:rsidR="00AF6F39" w:rsidRPr="00C27FED" w:rsidRDefault="00AF6F39" w:rsidP="00AF6F39">
      <w:pPr>
        <w:numPr>
          <w:ilvl w:val="0"/>
          <w:numId w:val="2"/>
        </w:numPr>
        <w:rPr>
          <w:color w:val="000000"/>
        </w:rPr>
      </w:pPr>
      <w:r>
        <w:rPr>
          <w:color w:val="000000"/>
        </w:rPr>
        <w:t>&lt;Tagkonstruktion/tagdækning</w:t>
      </w:r>
      <w:r w:rsidRPr="00C27FED">
        <w:rPr>
          <w:color w:val="000000"/>
        </w:rPr>
        <w:t>&gt;</w:t>
      </w:r>
    </w:p>
    <w:p w:rsidR="00AF6F39" w:rsidRPr="00C27FED" w:rsidRDefault="00AF6F39" w:rsidP="00AF6F39">
      <w:pPr>
        <w:numPr>
          <w:ilvl w:val="0"/>
          <w:numId w:val="2"/>
        </w:numPr>
        <w:rPr>
          <w:color w:val="000000"/>
        </w:rPr>
      </w:pPr>
      <w:r>
        <w:rPr>
          <w:color w:val="000000"/>
        </w:rPr>
        <w:t>&lt;Døre, vinduer og porte</w:t>
      </w:r>
      <w:r w:rsidRPr="00C27FED">
        <w:rPr>
          <w:color w:val="000000"/>
        </w:rPr>
        <w:t>&gt;</w:t>
      </w:r>
    </w:p>
    <w:p w:rsidR="00AF6F39" w:rsidRDefault="00AF6F39" w:rsidP="00AF6F39">
      <w:pPr>
        <w:numPr>
          <w:ilvl w:val="0"/>
          <w:numId w:val="2"/>
        </w:numPr>
        <w:rPr>
          <w:color w:val="000000"/>
        </w:rPr>
      </w:pPr>
      <w:r w:rsidRPr="005C5FE9">
        <w:rPr>
          <w:color w:val="000000"/>
        </w:rPr>
        <w:t xml:space="preserve">&lt;Fundament&gt; </w:t>
      </w:r>
    </w:p>
    <w:p w:rsidR="00AF6F39" w:rsidRDefault="00AF6F39" w:rsidP="00AF6F39">
      <w:pPr>
        <w:numPr>
          <w:ilvl w:val="0"/>
          <w:numId w:val="2"/>
        </w:numPr>
        <w:rPr>
          <w:color w:val="000000"/>
        </w:rPr>
      </w:pPr>
      <w:r w:rsidRPr="005C5FE9">
        <w:rPr>
          <w:color w:val="000000"/>
        </w:rPr>
        <w:t>&lt;</w:t>
      </w:r>
      <w:r>
        <w:rPr>
          <w:color w:val="000000"/>
        </w:rPr>
        <w:t>Afsluttende beklædning</w:t>
      </w:r>
      <w:r w:rsidRPr="005C5FE9">
        <w:rPr>
          <w:color w:val="000000"/>
        </w:rPr>
        <w:t>&gt;</w:t>
      </w:r>
    </w:p>
    <w:p w:rsidR="00AF6F39" w:rsidRPr="00680314" w:rsidRDefault="00AF6F39" w:rsidP="00AF6F39">
      <w:pPr>
        <w:numPr>
          <w:ilvl w:val="0"/>
          <w:numId w:val="2"/>
        </w:numPr>
        <w:rPr>
          <w:color w:val="000000"/>
        </w:rPr>
      </w:pPr>
      <w:r w:rsidRPr="00680314">
        <w:rPr>
          <w:color w:val="000000"/>
        </w:rPr>
        <w:t>&lt;Altaner og værn&gt;</w:t>
      </w:r>
    </w:p>
    <w:p w:rsidR="00AF6F39" w:rsidRPr="00680314" w:rsidRDefault="00AF6F39" w:rsidP="00AF6F39">
      <w:pPr>
        <w:numPr>
          <w:ilvl w:val="0"/>
          <w:numId w:val="2"/>
        </w:numPr>
        <w:rPr>
          <w:color w:val="000000"/>
        </w:rPr>
      </w:pPr>
      <w:r w:rsidRPr="00680314">
        <w:rPr>
          <w:color w:val="000000"/>
        </w:rPr>
        <w:t>&lt;Udvendige installationer&gt;</w:t>
      </w:r>
    </w:p>
    <w:p w:rsidR="00AF6F39" w:rsidRPr="005C5FE9" w:rsidRDefault="00AF6F39" w:rsidP="00AF6F39">
      <w:pPr>
        <w:rPr>
          <w:color w:val="000000"/>
        </w:rPr>
      </w:pPr>
    </w:p>
    <w:p w:rsidR="00AF6F39" w:rsidRPr="00C27FED" w:rsidRDefault="00AF6F39" w:rsidP="00AF6F39">
      <w:pPr>
        <w:pStyle w:val="Overskrift8"/>
        <w:rPr>
          <w:color w:val="000000"/>
        </w:rPr>
      </w:pPr>
      <w:r w:rsidRPr="00C27FED">
        <w:rPr>
          <w:color w:val="000000"/>
        </w:rPr>
        <w:t>4.6</w:t>
      </w:r>
      <w:r w:rsidRPr="00C27FED">
        <w:rPr>
          <w:color w:val="000000"/>
        </w:rPr>
        <w:tab/>
        <w:t>Tilstødende bygningsdele</w:t>
      </w:r>
    </w:p>
    <w:p w:rsidR="00AF6F39" w:rsidRPr="00C27FED" w:rsidRDefault="00AF6F39" w:rsidP="00AF6F39">
      <w:pPr>
        <w:pStyle w:val="Overskrift8"/>
        <w:rPr>
          <w:color w:val="000000"/>
        </w:rPr>
      </w:pPr>
      <w:r w:rsidRPr="00C27FED">
        <w:rPr>
          <w:color w:val="000000"/>
        </w:rPr>
        <w:tab/>
        <w:t>Forudgående bygningsdele/arbejder</w:t>
      </w:r>
    </w:p>
    <w:p w:rsidR="00AF6F39" w:rsidRPr="00C27FED" w:rsidRDefault="00AF6F39" w:rsidP="00AF6F39">
      <w:pPr>
        <w:numPr>
          <w:ilvl w:val="0"/>
          <w:numId w:val="1"/>
        </w:numPr>
        <w:rPr>
          <w:color w:val="000000"/>
        </w:rPr>
      </w:pPr>
      <w:r w:rsidRPr="00C27FED">
        <w:rPr>
          <w:color w:val="000000"/>
        </w:rPr>
        <w:t>&lt;</w:t>
      </w:r>
      <w:r>
        <w:rPr>
          <w:color w:val="000000"/>
        </w:rPr>
        <w:t>Y</w:t>
      </w:r>
      <w:r w:rsidRPr="00C27FED">
        <w:rPr>
          <w:color w:val="000000"/>
        </w:rPr>
        <w:t>dervægskonstruktioner&gt;</w:t>
      </w:r>
    </w:p>
    <w:p w:rsidR="00AF6F39" w:rsidRPr="00C27FED" w:rsidRDefault="00AF6F39" w:rsidP="00AF6F39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>&lt;Tagkonstruktion</w:t>
      </w:r>
      <w:r w:rsidRPr="00C27FED">
        <w:rPr>
          <w:color w:val="000000"/>
        </w:rPr>
        <w:t>&gt;</w:t>
      </w:r>
    </w:p>
    <w:p w:rsidR="00AF6F39" w:rsidRPr="00C27FED" w:rsidRDefault="00AF6F39" w:rsidP="00AF6F39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>&lt;Døre, vinduer og porte</w:t>
      </w:r>
      <w:r w:rsidRPr="00C27FED">
        <w:rPr>
          <w:color w:val="000000"/>
        </w:rPr>
        <w:t>&gt;</w:t>
      </w:r>
    </w:p>
    <w:p w:rsidR="00AF6F39" w:rsidRDefault="00AF6F39" w:rsidP="00AF6F39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>&lt;Fundamenter</w:t>
      </w:r>
      <w:r w:rsidRPr="00C27FED">
        <w:rPr>
          <w:color w:val="000000"/>
        </w:rPr>
        <w:t>&gt;</w:t>
      </w:r>
    </w:p>
    <w:p w:rsidR="00AF6F39" w:rsidRPr="00680314" w:rsidRDefault="00AF6F39" w:rsidP="00AF6F39">
      <w:pPr>
        <w:numPr>
          <w:ilvl w:val="0"/>
          <w:numId w:val="1"/>
        </w:numPr>
        <w:rPr>
          <w:color w:val="000000"/>
        </w:rPr>
      </w:pPr>
      <w:r w:rsidRPr="00680314">
        <w:rPr>
          <w:color w:val="000000"/>
        </w:rPr>
        <w:t>&lt;Altaner og værn&gt;</w:t>
      </w:r>
    </w:p>
    <w:p w:rsidR="00AF6F39" w:rsidRPr="00D651EA" w:rsidRDefault="00AF6F39" w:rsidP="00AF6F39">
      <w:pPr>
        <w:numPr>
          <w:ilvl w:val="0"/>
          <w:numId w:val="1"/>
        </w:numPr>
        <w:rPr>
          <w:color w:val="000000"/>
        </w:rPr>
      </w:pPr>
      <w:r w:rsidRPr="00680314">
        <w:rPr>
          <w:color w:val="000000"/>
        </w:rPr>
        <w:t>&lt;Udvendige installationer&gt;</w:t>
      </w:r>
    </w:p>
    <w:p w:rsidR="00AF6F39" w:rsidRPr="00C27FED" w:rsidRDefault="00AF6F39" w:rsidP="00AF6F39">
      <w:pPr>
        <w:pStyle w:val="Overskrift8"/>
        <w:rPr>
          <w:color w:val="000000"/>
        </w:rPr>
      </w:pPr>
      <w:r w:rsidRPr="00C27FED">
        <w:rPr>
          <w:color w:val="000000"/>
        </w:rPr>
        <w:tab/>
        <w:t>Efterfølgende bygningsdele/arbejder</w:t>
      </w:r>
    </w:p>
    <w:p w:rsidR="00AF6F39" w:rsidRDefault="00AF6F39" w:rsidP="00AF6F39">
      <w:pPr>
        <w:numPr>
          <w:ilvl w:val="0"/>
          <w:numId w:val="2"/>
        </w:numPr>
        <w:rPr>
          <w:color w:val="000000"/>
        </w:rPr>
      </w:pPr>
      <w:r>
        <w:rPr>
          <w:color w:val="000000"/>
        </w:rPr>
        <w:t>&lt;Døre, vinduer og porte</w:t>
      </w:r>
      <w:r w:rsidRPr="00C27FED">
        <w:rPr>
          <w:color w:val="000000"/>
        </w:rPr>
        <w:t>&gt;</w:t>
      </w:r>
    </w:p>
    <w:p w:rsidR="00AF6F39" w:rsidRPr="00CC63C0" w:rsidRDefault="00AF6F39" w:rsidP="00AF6F39">
      <w:pPr>
        <w:numPr>
          <w:ilvl w:val="0"/>
          <w:numId w:val="2"/>
        </w:numPr>
        <w:rPr>
          <w:color w:val="000000"/>
        </w:rPr>
      </w:pPr>
      <w:r w:rsidRPr="005C5FE9">
        <w:rPr>
          <w:color w:val="000000"/>
        </w:rPr>
        <w:t>&lt;</w:t>
      </w:r>
      <w:r>
        <w:rPr>
          <w:color w:val="000000"/>
        </w:rPr>
        <w:t>Afsluttende beklædning</w:t>
      </w:r>
      <w:r w:rsidRPr="005C5FE9">
        <w:rPr>
          <w:color w:val="000000"/>
        </w:rPr>
        <w:t>&gt;</w:t>
      </w:r>
    </w:p>
    <w:p w:rsidR="00AF6F39" w:rsidRPr="00C27FED" w:rsidRDefault="00AF6F39" w:rsidP="00AF6F39">
      <w:pPr>
        <w:rPr>
          <w:color w:val="000000"/>
        </w:rPr>
      </w:pPr>
    </w:p>
    <w:p w:rsidR="00AF6F39" w:rsidRPr="00C27FED" w:rsidRDefault="00AF6F39" w:rsidP="00AF6F39">
      <w:pPr>
        <w:pStyle w:val="Overskrift8"/>
        <w:rPr>
          <w:color w:val="000000"/>
        </w:rPr>
      </w:pPr>
      <w:r w:rsidRPr="00C27FED">
        <w:rPr>
          <w:color w:val="000000"/>
        </w:rPr>
        <w:t>4.7</w:t>
      </w:r>
      <w:r w:rsidRPr="00C27FED">
        <w:rPr>
          <w:color w:val="000000"/>
        </w:rPr>
        <w:tab/>
        <w:t>Projektering</w:t>
      </w:r>
    </w:p>
    <w:p w:rsidR="00AF6F39" w:rsidRPr="00C27FED" w:rsidRDefault="00AF6F39" w:rsidP="00AF6F39">
      <w:pPr>
        <w:rPr>
          <w:color w:val="000000"/>
        </w:rPr>
      </w:pPr>
      <w:r w:rsidRPr="00C27FED">
        <w:rPr>
          <w:color w:val="000000"/>
        </w:rPr>
        <w:t xml:space="preserve">Nedenstående projekteringsmateriale skal udføres af entreprenøren. </w:t>
      </w:r>
    </w:p>
    <w:p w:rsidR="00AF6F39" w:rsidRPr="00C27FED" w:rsidRDefault="00AF6F39" w:rsidP="00AF6F3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color w:val="000000"/>
        </w:rPr>
      </w:pPr>
      <w:r w:rsidRPr="00C27FED">
        <w:rPr>
          <w:color w:val="000000"/>
        </w:rPr>
        <w:t>&lt;</w:t>
      </w:r>
      <w:r>
        <w:rPr>
          <w:color w:val="000000"/>
        </w:rPr>
        <w:t>Dimensionering af underlag for facadebeklædning monteret under andet arbejde</w:t>
      </w:r>
      <w:r w:rsidRPr="00C27FED">
        <w:rPr>
          <w:color w:val="000000"/>
        </w:rPr>
        <w:t>&gt;</w:t>
      </w:r>
    </w:p>
    <w:p w:rsidR="00AF6F39" w:rsidRPr="00C27FED" w:rsidRDefault="00AF6F39" w:rsidP="00AF6F39">
      <w:pPr>
        <w:rPr>
          <w:color w:val="000000"/>
        </w:rPr>
      </w:pPr>
      <w:r w:rsidRPr="00C27FED">
        <w:rPr>
          <w:color w:val="000000"/>
        </w:rPr>
        <w:t>For alle byggematerialer tages udgangspunkt i fabrikantens principdetaljer, dimensioneringstabeller mv.</w:t>
      </w:r>
    </w:p>
    <w:p w:rsidR="00AF6F39" w:rsidRPr="00C27FED" w:rsidRDefault="00AF6F39" w:rsidP="00AF6F39">
      <w:pPr>
        <w:rPr>
          <w:color w:val="000000"/>
        </w:rPr>
      </w:pPr>
      <w:r w:rsidRPr="00C27FED">
        <w:rPr>
          <w:color w:val="000000"/>
        </w:rPr>
        <w:t>Al projekteringsmateriale godkendes af byggeledelsen inden igangsætning af arbejdet.</w:t>
      </w:r>
    </w:p>
    <w:p w:rsidR="00AF6F39" w:rsidRPr="00C27FED" w:rsidRDefault="00AF6F39" w:rsidP="00AF6F39">
      <w:pPr>
        <w:rPr>
          <w:color w:val="000000"/>
        </w:rPr>
      </w:pPr>
      <w:r w:rsidRPr="00C27FED">
        <w:rPr>
          <w:color w:val="000000"/>
        </w:rPr>
        <w:t>Entreprenøren skal påregne deltagelse i &lt;x&gt; projektgennemgangsmøder.</w:t>
      </w:r>
    </w:p>
    <w:p w:rsidR="00AF6F39" w:rsidRPr="00C27FED" w:rsidRDefault="00AF6F39" w:rsidP="00AF6F39">
      <w:pPr>
        <w:pStyle w:val="Overskrift8"/>
        <w:rPr>
          <w:color w:val="000000"/>
        </w:rPr>
      </w:pPr>
      <w:r w:rsidRPr="00C27FED">
        <w:rPr>
          <w:color w:val="000000"/>
        </w:rPr>
        <w:t>4.8</w:t>
      </w:r>
      <w:r w:rsidRPr="00C27FED">
        <w:rPr>
          <w:color w:val="000000"/>
        </w:rPr>
        <w:tab/>
        <w:t>Undersøgelser</w:t>
      </w:r>
    </w:p>
    <w:p w:rsidR="00AF6F39" w:rsidRDefault="00AF6F39" w:rsidP="00AF6F39">
      <w:r>
        <w:t>Før arbejdet påbegyndes, skal entreprenøren kontrollere, at bygningsdele nævnt under punktet ”Tilstødende bygningsdele” er afsluttede med færdige overflader.</w:t>
      </w:r>
    </w:p>
    <w:p w:rsidR="00AF6F39" w:rsidRDefault="00AF6F39" w:rsidP="00AF6F39"/>
    <w:p w:rsidR="00AF6F39" w:rsidRDefault="00AF6F39" w:rsidP="00AF6F39">
      <w:r>
        <w:t xml:space="preserve">Entreprenøren skal foretage en kontrolopmåling af facader til beklædning. </w:t>
      </w:r>
    </w:p>
    <w:p w:rsidR="00AF6F39" w:rsidRDefault="00AF6F39" w:rsidP="00AF6F39">
      <w:r>
        <w:t>&lt;Opmåling skal foretages af landinspektør og skal dokumentere bygningernes afvigelser fra lodlinje.&gt;</w:t>
      </w:r>
    </w:p>
    <w:p w:rsidR="00AF6F39" w:rsidRDefault="00AF6F39" w:rsidP="00AF6F39">
      <w:r>
        <w:t>Opmåling skal danne grundlag for endelig målsætning af facader i forbindelse med projekttilretning. Opmålinger skal foreligge ved projektgennemgangsmøderne.</w:t>
      </w:r>
    </w:p>
    <w:p w:rsidR="00AF6F39" w:rsidRDefault="00AF6F39" w:rsidP="00AF6F39"/>
    <w:p w:rsidR="00C5013B" w:rsidRDefault="00AF6F39" w:rsidP="00AF6F39">
      <w:r>
        <w:t>Såfremt det konstateres, at forudsætningerne for konditionsmæssig udførelse ikke er til stede, skal der straks rettes henvendelse til byggeledelsen.</w:t>
      </w:r>
    </w:p>
    <w:p w:rsidR="007F0455" w:rsidRDefault="007F0455" w:rsidP="00AF6F39"/>
    <w:p w:rsidR="00AF6F39" w:rsidRPr="00C27FED" w:rsidRDefault="00AF6F39" w:rsidP="00AF6F39">
      <w:pPr>
        <w:pStyle w:val="Overskrift8"/>
        <w:rPr>
          <w:color w:val="000000"/>
        </w:rPr>
      </w:pPr>
      <w:r w:rsidRPr="00C27FED">
        <w:rPr>
          <w:color w:val="000000"/>
        </w:rPr>
        <w:t>4.9</w:t>
      </w:r>
      <w:r w:rsidRPr="00C27FED">
        <w:rPr>
          <w:color w:val="000000"/>
        </w:rPr>
        <w:tab/>
        <w:t>Materialer og produkter</w:t>
      </w:r>
    </w:p>
    <w:p w:rsidR="00AF6F39" w:rsidRPr="00C27FED" w:rsidRDefault="00AF6F39" w:rsidP="00AF6F39">
      <w:pPr>
        <w:widowControl w:val="0"/>
        <w:autoSpaceDE w:val="0"/>
        <w:autoSpaceDN w:val="0"/>
        <w:adjustRightInd w:val="0"/>
        <w:spacing w:line="240" w:lineRule="auto"/>
        <w:rPr>
          <w:b/>
          <w:bCs/>
          <w:color w:val="000000"/>
        </w:rPr>
      </w:pPr>
    </w:p>
    <w:p w:rsidR="00AF6F39" w:rsidRPr="00C27FED" w:rsidRDefault="00AF6F39" w:rsidP="00AF6F39">
      <w:pPr>
        <w:rPr>
          <w:b/>
          <w:color w:val="000000"/>
        </w:rPr>
      </w:pPr>
      <w:r>
        <w:rPr>
          <w:b/>
          <w:color w:val="000000"/>
        </w:rPr>
        <w:t>Isoleringsmateriale</w:t>
      </w:r>
    </w:p>
    <w:p w:rsidR="00AF6F39" w:rsidRPr="00C27FED" w:rsidRDefault="00AF6F39" w:rsidP="00AF6F39">
      <w:pPr>
        <w:spacing w:line="240" w:lineRule="auto"/>
        <w:ind w:left="2977" w:hanging="2977"/>
        <w:rPr>
          <w:color w:val="000000"/>
        </w:rPr>
      </w:pPr>
      <w:r w:rsidRPr="00C27FED">
        <w:rPr>
          <w:color w:val="000000"/>
        </w:rPr>
        <w:lastRenderedPageBreak/>
        <w:t>Type:</w:t>
      </w:r>
      <w:r w:rsidRPr="00C27FED">
        <w:rPr>
          <w:color w:val="000000"/>
        </w:rPr>
        <w:tab/>
      </w:r>
      <w:r>
        <w:rPr>
          <w:color w:val="000000"/>
        </w:rPr>
        <w:t>Glas</w:t>
      </w:r>
      <w:r w:rsidR="005F4246">
        <w:rPr>
          <w:color w:val="000000"/>
        </w:rPr>
        <w:t>uldsbaseret, ubrændbar</w:t>
      </w:r>
      <w:r w:rsidRPr="00C27FED">
        <w:rPr>
          <w:color w:val="000000"/>
        </w:rPr>
        <w:t>, fugt- og vandafvisende isoleringsplader</w:t>
      </w:r>
      <w:r>
        <w:rPr>
          <w:color w:val="000000"/>
        </w:rPr>
        <w:t>.</w:t>
      </w:r>
    </w:p>
    <w:p w:rsidR="00D46AE7" w:rsidRDefault="00AF6F39" w:rsidP="00AF6F39">
      <w:pPr>
        <w:widowControl w:val="0"/>
        <w:autoSpaceDE w:val="0"/>
        <w:autoSpaceDN w:val="0"/>
        <w:adjustRightInd w:val="0"/>
        <w:spacing w:line="240" w:lineRule="auto"/>
        <w:ind w:left="2977" w:hanging="2977"/>
        <w:rPr>
          <w:color w:val="000000"/>
        </w:rPr>
      </w:pPr>
      <w:r w:rsidRPr="00C27FED">
        <w:rPr>
          <w:color w:val="000000"/>
        </w:rPr>
        <w:t>Dimensioner:</w:t>
      </w:r>
      <w:r w:rsidRPr="00C27FED">
        <w:rPr>
          <w:color w:val="000000"/>
        </w:rPr>
        <w:tab/>
      </w:r>
      <w:r w:rsidR="00D46AE7">
        <w:rPr>
          <w:color w:val="000000"/>
        </w:rPr>
        <w:t>Format: 515 mm x 915 mm</w:t>
      </w:r>
    </w:p>
    <w:p w:rsidR="00AF6F39" w:rsidRPr="0085337D" w:rsidRDefault="00AF6F39" w:rsidP="00D46AE7">
      <w:pPr>
        <w:widowControl w:val="0"/>
        <w:autoSpaceDE w:val="0"/>
        <w:autoSpaceDN w:val="0"/>
        <w:adjustRightInd w:val="0"/>
        <w:spacing w:line="240" w:lineRule="auto"/>
        <w:ind w:left="2977"/>
        <w:rPr>
          <w:color w:val="000000"/>
          <w:highlight w:val="yellow"/>
        </w:rPr>
      </w:pPr>
      <w:r>
        <w:rPr>
          <w:color w:val="000000"/>
        </w:rPr>
        <w:t>Tykkelse: &lt;</w:t>
      </w:r>
      <w:r>
        <w:t>145; 195; 290</w:t>
      </w:r>
      <w:r w:rsidRPr="0085337D">
        <w:t>&gt; mm</w:t>
      </w:r>
    </w:p>
    <w:p w:rsidR="00AF6F39" w:rsidRPr="00C27FED" w:rsidRDefault="00AF6F39" w:rsidP="00AF6F39">
      <w:pPr>
        <w:widowControl w:val="0"/>
        <w:autoSpaceDE w:val="0"/>
        <w:autoSpaceDN w:val="0"/>
        <w:adjustRightInd w:val="0"/>
        <w:spacing w:line="240" w:lineRule="auto"/>
        <w:ind w:left="2977" w:hanging="2977"/>
        <w:rPr>
          <w:color w:val="000000"/>
        </w:rPr>
      </w:pPr>
      <w:r>
        <w:rPr>
          <w:color w:val="000000"/>
        </w:rPr>
        <w:t>V</w:t>
      </w:r>
      <w:r w:rsidRPr="00C27FED">
        <w:rPr>
          <w:color w:val="000000"/>
        </w:rPr>
        <w:t>armeledningsevne:</w:t>
      </w:r>
      <w:r w:rsidRPr="00C27FED">
        <w:rPr>
          <w:color w:val="000000"/>
        </w:rPr>
        <w:tab/>
      </w:r>
      <w:r>
        <w:rPr>
          <w:color w:val="000000"/>
        </w:rPr>
        <w:t>&lt;</w:t>
      </w:r>
      <w:r>
        <w:t>0,032; 0,034&gt;</w:t>
      </w:r>
      <w:r w:rsidRPr="00C27FED">
        <w:rPr>
          <w:color w:val="000000"/>
        </w:rPr>
        <w:t xml:space="preserve"> W/m</w:t>
      </w:r>
      <w:r w:rsidRPr="00C27FED">
        <w:rPr>
          <w:color w:val="000000"/>
          <w:vertAlign w:val="superscript"/>
        </w:rPr>
        <w:t>2</w:t>
      </w:r>
      <w:r w:rsidRPr="00C27FED">
        <w:rPr>
          <w:color w:val="000000"/>
        </w:rPr>
        <w:t>K, iht. EN 13162</w:t>
      </w:r>
    </w:p>
    <w:p w:rsidR="00AF6F39" w:rsidRDefault="00AF6F39" w:rsidP="00AF6F39">
      <w:pPr>
        <w:widowControl w:val="0"/>
        <w:autoSpaceDE w:val="0"/>
        <w:autoSpaceDN w:val="0"/>
        <w:adjustRightInd w:val="0"/>
        <w:spacing w:line="240" w:lineRule="auto"/>
        <w:ind w:left="2977" w:hanging="2977"/>
        <w:rPr>
          <w:color w:val="000000"/>
        </w:rPr>
      </w:pPr>
      <w:r w:rsidRPr="00C27FED">
        <w:rPr>
          <w:color w:val="000000"/>
        </w:rPr>
        <w:t>Brandklasse:</w:t>
      </w:r>
      <w:r w:rsidRPr="00C27FED">
        <w:rPr>
          <w:color w:val="000000"/>
        </w:rPr>
        <w:tab/>
        <w:t>Euroklasse A1, iht. EN 13501-1</w:t>
      </w:r>
    </w:p>
    <w:p w:rsidR="00AF6F39" w:rsidRPr="00A73E10" w:rsidRDefault="00AF6F39" w:rsidP="00AF6F39">
      <w:pPr>
        <w:widowControl w:val="0"/>
        <w:autoSpaceDE w:val="0"/>
        <w:autoSpaceDN w:val="0"/>
        <w:adjustRightInd w:val="0"/>
        <w:spacing w:line="240" w:lineRule="auto"/>
        <w:ind w:left="2977" w:hanging="2977"/>
        <w:rPr>
          <w:color w:val="000000"/>
        </w:rPr>
      </w:pPr>
      <w:r w:rsidRPr="00A73E10">
        <w:rPr>
          <w:color w:val="000000"/>
        </w:rPr>
        <w:t>Fugt:</w:t>
      </w:r>
      <w:r w:rsidRPr="00A73E10">
        <w:rPr>
          <w:color w:val="000000"/>
        </w:rPr>
        <w:tab/>
        <w:t>Diffusionstal: MU1</w:t>
      </w:r>
      <w:r w:rsidRPr="00A73E10">
        <w:rPr>
          <w:color w:val="000000"/>
        </w:rPr>
        <w:br/>
        <w:t>Kapillarsugning: Ingen</w:t>
      </w:r>
    </w:p>
    <w:p w:rsidR="00AF6F39" w:rsidRPr="00C27FED" w:rsidRDefault="00AF6F39" w:rsidP="00AF6F39">
      <w:pPr>
        <w:widowControl w:val="0"/>
        <w:autoSpaceDE w:val="0"/>
        <w:autoSpaceDN w:val="0"/>
        <w:adjustRightInd w:val="0"/>
        <w:spacing w:line="240" w:lineRule="auto"/>
        <w:ind w:left="2880" w:right="-493" w:hanging="2880"/>
        <w:rPr>
          <w:color w:val="000000"/>
        </w:rPr>
      </w:pPr>
    </w:p>
    <w:p w:rsidR="009F3CF4" w:rsidRDefault="009F3CF4" w:rsidP="009F3CF4">
      <w:pPr>
        <w:spacing w:line="240" w:lineRule="auto"/>
        <w:rPr>
          <w:color w:val="000000"/>
        </w:rPr>
      </w:pPr>
      <w:r>
        <w:rPr>
          <w:color w:val="000000"/>
        </w:rPr>
        <w:t>Materialer skal være CE-mærket og underlagt uvildig 3. parts kontrol.</w:t>
      </w:r>
    </w:p>
    <w:p w:rsidR="00AF6F39" w:rsidRDefault="00AF6F39" w:rsidP="00AF6F39">
      <w:pPr>
        <w:rPr>
          <w:b/>
          <w:color w:val="000000"/>
        </w:rPr>
      </w:pPr>
      <w:bookmarkStart w:id="1" w:name="_GoBack"/>
      <w:bookmarkEnd w:id="1"/>
    </w:p>
    <w:p w:rsidR="00AF6F39" w:rsidRPr="00C27FED" w:rsidRDefault="00AF6F39" w:rsidP="00AF6F39">
      <w:pPr>
        <w:rPr>
          <w:b/>
          <w:color w:val="000000"/>
        </w:rPr>
      </w:pPr>
      <w:r>
        <w:rPr>
          <w:b/>
          <w:color w:val="000000"/>
        </w:rPr>
        <w:t>Beklædningsunderlag</w:t>
      </w:r>
    </w:p>
    <w:p w:rsidR="00AF6F39" w:rsidRDefault="00AF6F39" w:rsidP="00AF6F39">
      <w:pPr>
        <w:spacing w:line="240" w:lineRule="auto"/>
        <w:ind w:left="2977" w:hanging="2977"/>
        <w:rPr>
          <w:color w:val="000000"/>
          <w:highlight w:val="green"/>
        </w:rPr>
      </w:pPr>
      <w:r w:rsidRPr="00C27FED">
        <w:rPr>
          <w:color w:val="000000"/>
        </w:rPr>
        <w:t>Type:</w:t>
      </w:r>
      <w:r w:rsidRPr="00C27FED">
        <w:rPr>
          <w:color w:val="000000"/>
        </w:rPr>
        <w:tab/>
      </w:r>
      <w:r w:rsidRPr="00994E70">
        <w:rPr>
          <w:color w:val="000000"/>
        </w:rPr>
        <w:t>Glasuldsbaseret isoleringsstolpe med kant af profileret træ.</w:t>
      </w:r>
    </w:p>
    <w:p w:rsidR="00AF6F39" w:rsidRDefault="00AF6F39" w:rsidP="00AF6F39">
      <w:pPr>
        <w:widowControl w:val="0"/>
        <w:autoSpaceDE w:val="0"/>
        <w:autoSpaceDN w:val="0"/>
        <w:adjustRightInd w:val="0"/>
        <w:spacing w:line="240" w:lineRule="auto"/>
        <w:ind w:left="2977" w:hanging="2977"/>
      </w:pPr>
      <w:r w:rsidRPr="00C27FED">
        <w:rPr>
          <w:color w:val="000000"/>
        </w:rPr>
        <w:t>Dimensioner:</w:t>
      </w:r>
      <w:r w:rsidRPr="00C27FED">
        <w:rPr>
          <w:color w:val="000000"/>
        </w:rPr>
        <w:tab/>
      </w:r>
      <w:r>
        <w:rPr>
          <w:color w:val="000000"/>
        </w:rPr>
        <w:t>Tykkelse: &lt;</w:t>
      </w:r>
      <w:r>
        <w:t>145; 195; 290</w:t>
      </w:r>
      <w:r w:rsidRPr="0085337D">
        <w:t>&gt; mm</w:t>
      </w:r>
    </w:p>
    <w:p w:rsidR="00AF6F39" w:rsidRDefault="00AF6F39" w:rsidP="00AF6F39">
      <w:pPr>
        <w:widowControl w:val="0"/>
        <w:autoSpaceDE w:val="0"/>
        <w:autoSpaceDN w:val="0"/>
        <w:adjustRightInd w:val="0"/>
        <w:spacing w:line="240" w:lineRule="auto"/>
        <w:ind w:left="2977" w:hanging="2977"/>
      </w:pPr>
      <w:r>
        <w:tab/>
        <w:t>Bredde: 90 mm.</w:t>
      </w:r>
    </w:p>
    <w:p w:rsidR="00AF6F39" w:rsidRPr="0085337D" w:rsidRDefault="00AF6F39" w:rsidP="00AF6F39">
      <w:pPr>
        <w:widowControl w:val="0"/>
        <w:autoSpaceDE w:val="0"/>
        <w:autoSpaceDN w:val="0"/>
        <w:adjustRightInd w:val="0"/>
        <w:spacing w:line="240" w:lineRule="auto"/>
        <w:ind w:left="2977"/>
        <w:rPr>
          <w:color w:val="000000"/>
          <w:highlight w:val="yellow"/>
        </w:rPr>
      </w:pPr>
      <w:r>
        <w:t>Højde: 2400 mm.</w:t>
      </w:r>
    </w:p>
    <w:p w:rsidR="00AF6F39" w:rsidRPr="00C27FED" w:rsidRDefault="00AF6F39" w:rsidP="00AF6F39">
      <w:pPr>
        <w:widowControl w:val="0"/>
        <w:autoSpaceDE w:val="0"/>
        <w:autoSpaceDN w:val="0"/>
        <w:adjustRightInd w:val="0"/>
        <w:spacing w:line="240" w:lineRule="auto"/>
        <w:ind w:left="2977" w:hanging="2977"/>
        <w:rPr>
          <w:color w:val="000000"/>
        </w:rPr>
      </w:pPr>
      <w:r>
        <w:rPr>
          <w:color w:val="000000"/>
        </w:rPr>
        <w:t>V</w:t>
      </w:r>
      <w:r w:rsidRPr="00C27FED">
        <w:rPr>
          <w:color w:val="000000"/>
        </w:rPr>
        <w:t>armeledningsevne:</w:t>
      </w:r>
      <w:r w:rsidRPr="00C27FED">
        <w:rPr>
          <w:color w:val="000000"/>
        </w:rPr>
        <w:tab/>
      </w:r>
      <w:r>
        <w:t>0,043</w:t>
      </w:r>
      <w:r w:rsidRPr="00C27FED">
        <w:rPr>
          <w:color w:val="000000"/>
        </w:rPr>
        <w:t xml:space="preserve"> W/m</w:t>
      </w:r>
      <w:r w:rsidRPr="00C27FED">
        <w:rPr>
          <w:color w:val="000000"/>
          <w:vertAlign w:val="superscript"/>
        </w:rPr>
        <w:t>2</w:t>
      </w:r>
      <w:r w:rsidRPr="00C27FED">
        <w:rPr>
          <w:color w:val="000000"/>
        </w:rPr>
        <w:t>K, iht. EN 13162</w:t>
      </w:r>
    </w:p>
    <w:p w:rsidR="00AF6F39" w:rsidRPr="00A73E10" w:rsidRDefault="00AF6F39" w:rsidP="00AF6F39">
      <w:pPr>
        <w:widowControl w:val="0"/>
        <w:autoSpaceDE w:val="0"/>
        <w:autoSpaceDN w:val="0"/>
        <w:adjustRightInd w:val="0"/>
        <w:spacing w:line="240" w:lineRule="auto"/>
        <w:ind w:left="2977" w:hanging="2977"/>
        <w:rPr>
          <w:color w:val="000000"/>
        </w:rPr>
      </w:pPr>
      <w:r w:rsidRPr="00C27FED">
        <w:rPr>
          <w:color w:val="000000"/>
        </w:rPr>
        <w:t>Brandklasse:</w:t>
      </w:r>
      <w:r w:rsidRPr="00C27FED">
        <w:rPr>
          <w:color w:val="000000"/>
        </w:rPr>
        <w:tab/>
      </w:r>
      <w:r w:rsidRPr="00A73E10">
        <w:rPr>
          <w:color w:val="000000"/>
        </w:rPr>
        <w:t>Euroklasse A1 (glasuld), iht. EN 13501-1</w:t>
      </w:r>
    </w:p>
    <w:p w:rsidR="00AF6F39" w:rsidRPr="00A73E10" w:rsidRDefault="00AF6F39" w:rsidP="00AF6F39">
      <w:pPr>
        <w:widowControl w:val="0"/>
        <w:autoSpaceDE w:val="0"/>
        <w:autoSpaceDN w:val="0"/>
        <w:adjustRightInd w:val="0"/>
        <w:spacing w:line="240" w:lineRule="auto"/>
        <w:ind w:left="2977" w:hanging="2977"/>
        <w:rPr>
          <w:color w:val="000000"/>
        </w:rPr>
      </w:pPr>
      <w:r w:rsidRPr="00A73E10">
        <w:rPr>
          <w:color w:val="000000"/>
        </w:rPr>
        <w:t>Fugt:</w:t>
      </w:r>
      <w:r w:rsidRPr="00A73E10">
        <w:rPr>
          <w:color w:val="000000"/>
        </w:rPr>
        <w:tab/>
        <w:t>Diffusionstal: MU1 (glasuld)</w:t>
      </w:r>
      <w:r w:rsidRPr="00A73E10">
        <w:rPr>
          <w:color w:val="000000"/>
        </w:rPr>
        <w:br/>
        <w:t>Kapillarsugning: Ingen (glasuld)</w:t>
      </w:r>
    </w:p>
    <w:p w:rsidR="00AF6F39" w:rsidRPr="00C27FED" w:rsidRDefault="00AF6F39" w:rsidP="00AF6F39">
      <w:pPr>
        <w:widowControl w:val="0"/>
        <w:autoSpaceDE w:val="0"/>
        <w:autoSpaceDN w:val="0"/>
        <w:adjustRightInd w:val="0"/>
        <w:spacing w:line="240" w:lineRule="auto"/>
        <w:ind w:left="2977" w:hanging="2977"/>
        <w:rPr>
          <w:color w:val="000000"/>
        </w:rPr>
      </w:pPr>
      <w:r w:rsidRPr="00A73E10">
        <w:rPr>
          <w:color w:val="000000"/>
        </w:rPr>
        <w:t>Vandafvisning:</w:t>
      </w:r>
      <w:r w:rsidRPr="00A73E10">
        <w:rPr>
          <w:color w:val="000000"/>
        </w:rPr>
        <w:tab/>
        <w:t>Korttid</w:t>
      </w:r>
      <w:r w:rsidRPr="00A73E10">
        <w:t>svandabsorption, WS ≤ 1 kg/m², iht. EN 1609 (glasuld)</w:t>
      </w:r>
    </w:p>
    <w:p w:rsidR="00AF6F39" w:rsidRPr="00C27FED" w:rsidRDefault="00AF6F39" w:rsidP="00AF6F39">
      <w:pPr>
        <w:widowControl w:val="0"/>
        <w:autoSpaceDE w:val="0"/>
        <w:autoSpaceDN w:val="0"/>
        <w:adjustRightInd w:val="0"/>
        <w:spacing w:line="240" w:lineRule="auto"/>
        <w:ind w:left="2880" w:right="-493" w:hanging="2880"/>
        <w:rPr>
          <w:color w:val="000000"/>
        </w:rPr>
      </w:pPr>
    </w:p>
    <w:p w:rsidR="00AF6F39" w:rsidRDefault="00AF6F39" w:rsidP="00AF6F39">
      <w:pPr>
        <w:spacing w:line="240" w:lineRule="auto"/>
        <w:rPr>
          <w:color w:val="000000"/>
        </w:rPr>
      </w:pPr>
      <w:r w:rsidRPr="00322D1A">
        <w:rPr>
          <w:color w:val="000000"/>
        </w:rPr>
        <w:t>Isoleringen</w:t>
      </w:r>
      <w:r w:rsidRPr="00A73E10">
        <w:rPr>
          <w:color w:val="000000"/>
        </w:rPr>
        <w:t xml:space="preserve"> skal være CE-mærket og underlagt uvildig tredjeparts kontrol svarende til Varmeisoleringsforeningen (VIF) og den europæiske </w:t>
      </w:r>
      <w:r w:rsidR="00C5013B">
        <w:rPr>
          <w:color w:val="000000"/>
        </w:rPr>
        <w:t>Keymark</w:t>
      </w:r>
      <w:r w:rsidRPr="00A73E10">
        <w:rPr>
          <w:color w:val="000000"/>
        </w:rPr>
        <w:t xml:space="preserve"> kontrolordning.</w:t>
      </w:r>
    </w:p>
    <w:p w:rsidR="00AF6F39" w:rsidRDefault="00AF6F39" w:rsidP="00AF6F39">
      <w:pPr>
        <w:spacing w:line="240" w:lineRule="auto"/>
        <w:rPr>
          <w:color w:val="000000"/>
        </w:rPr>
      </w:pPr>
    </w:p>
    <w:p w:rsidR="00AF6F39" w:rsidRPr="00A57E79" w:rsidRDefault="00AF6F39" w:rsidP="00AF6F39">
      <w:pPr>
        <w:spacing w:line="240" w:lineRule="auto"/>
        <w:rPr>
          <w:b/>
          <w:color w:val="000000"/>
        </w:rPr>
      </w:pPr>
      <w:r>
        <w:rPr>
          <w:b/>
          <w:color w:val="000000"/>
        </w:rPr>
        <w:t>Skruer</w:t>
      </w:r>
      <w:r w:rsidRPr="0085337D">
        <w:rPr>
          <w:color w:val="000000"/>
        </w:rPr>
        <w:tab/>
      </w:r>
    </w:p>
    <w:p w:rsidR="00AF6F39" w:rsidRPr="00924DB9" w:rsidRDefault="00AF6F39" w:rsidP="00AF6F39">
      <w:pPr>
        <w:ind w:left="2977" w:hanging="2977"/>
      </w:pPr>
      <w:r>
        <w:rPr>
          <w:color w:val="000000"/>
        </w:rPr>
        <w:t>Type</w:t>
      </w:r>
      <w:r w:rsidRPr="0085337D">
        <w:rPr>
          <w:color w:val="000000"/>
        </w:rPr>
        <w:t>:</w:t>
      </w:r>
      <w:r w:rsidRPr="0085337D">
        <w:rPr>
          <w:color w:val="000000"/>
        </w:rPr>
        <w:tab/>
      </w:r>
      <w:r w:rsidRPr="00924DB9">
        <w:rPr>
          <w:color w:val="000000"/>
        </w:rPr>
        <w:t>Coated</w:t>
      </w:r>
      <w:r>
        <w:rPr>
          <w:color w:val="000000"/>
        </w:rPr>
        <w:t xml:space="preserve"> </w:t>
      </w:r>
      <w:r w:rsidRPr="004E34FB">
        <w:t>Stål</w:t>
      </w:r>
    </w:p>
    <w:p w:rsidR="00AF6F39" w:rsidRPr="002D24CB" w:rsidRDefault="00AF6F39" w:rsidP="00AF6F39">
      <w:pPr>
        <w:ind w:left="2977" w:hanging="2977"/>
      </w:pPr>
      <w:r>
        <w:rPr>
          <w:color w:val="000000"/>
        </w:rPr>
        <w:t>Længde:</w:t>
      </w:r>
      <w:r>
        <w:rPr>
          <w:color w:val="000000"/>
        </w:rPr>
        <w:tab/>
      </w:r>
      <w:r w:rsidRPr="002D24CB">
        <w:rPr>
          <w:color w:val="000000"/>
        </w:rPr>
        <w:t>&lt;Porebeton, tegl og træ: &lt;</w:t>
      </w:r>
      <w:r w:rsidRPr="002D24CB">
        <w:t>200; 250; 350&gt; mm&gt;</w:t>
      </w:r>
    </w:p>
    <w:p w:rsidR="00AF6F39" w:rsidRDefault="00AF6F39" w:rsidP="00AF6F39">
      <w:pPr>
        <w:ind w:left="2977" w:hanging="2977"/>
        <w:rPr>
          <w:color w:val="000000"/>
        </w:rPr>
      </w:pPr>
      <w:r w:rsidRPr="002D24CB">
        <w:tab/>
        <w:t xml:space="preserve">&lt;Klinkebeton og beton: </w:t>
      </w:r>
      <w:r w:rsidRPr="002D24CB">
        <w:rPr>
          <w:color w:val="000000"/>
        </w:rPr>
        <w:t>&lt;</w:t>
      </w:r>
      <w:r w:rsidRPr="002D24CB">
        <w:t>175; 230; 330&gt; mm&gt;</w:t>
      </w:r>
    </w:p>
    <w:p w:rsidR="00AF6F39" w:rsidRDefault="00AF6F39" w:rsidP="00AF6F39">
      <w:pPr>
        <w:ind w:left="2977" w:hanging="2977"/>
        <w:rPr>
          <w:color w:val="000000"/>
        </w:rPr>
      </w:pPr>
      <w:r>
        <w:rPr>
          <w:color w:val="000000"/>
        </w:rPr>
        <w:t>Diameter:</w:t>
      </w:r>
      <w:r>
        <w:rPr>
          <w:color w:val="000000"/>
        </w:rPr>
        <w:tab/>
        <w:t>min. Ø6,3 mm</w:t>
      </w:r>
    </w:p>
    <w:p w:rsidR="00AF6F39" w:rsidRDefault="00AF6F39" w:rsidP="00AF6F39">
      <w:pPr>
        <w:rPr>
          <w:color w:val="000000"/>
        </w:rPr>
      </w:pPr>
    </w:p>
    <w:p w:rsidR="00AF6F39" w:rsidRPr="0085337D" w:rsidRDefault="00AF6F39" w:rsidP="00AF6F39">
      <w:pPr>
        <w:spacing w:line="240" w:lineRule="auto"/>
        <w:rPr>
          <w:b/>
          <w:color w:val="000000"/>
        </w:rPr>
      </w:pPr>
      <w:r>
        <w:rPr>
          <w:b/>
          <w:color w:val="000000"/>
        </w:rPr>
        <w:t>Bæring</w:t>
      </w:r>
    </w:p>
    <w:p w:rsidR="00AF6F39" w:rsidRDefault="00AF6F39" w:rsidP="00AF6F39">
      <w:pPr>
        <w:ind w:left="2977" w:hanging="2977"/>
        <w:rPr>
          <w:color w:val="000000"/>
        </w:rPr>
      </w:pPr>
      <w:r>
        <w:rPr>
          <w:color w:val="000000"/>
        </w:rPr>
        <w:t>Type:</w:t>
      </w:r>
      <w:r>
        <w:rPr>
          <w:color w:val="000000"/>
        </w:rPr>
        <w:tab/>
        <w:t xml:space="preserve">Rustfast stål, klasse 1.4301 </w:t>
      </w:r>
    </w:p>
    <w:p w:rsidR="00AF6F39" w:rsidRDefault="00AF6F39" w:rsidP="00AF6F39">
      <w:pPr>
        <w:ind w:left="2977" w:hanging="2977"/>
        <w:rPr>
          <w:color w:val="000000"/>
        </w:rPr>
      </w:pPr>
      <w:r>
        <w:rPr>
          <w:color w:val="000000"/>
        </w:rPr>
        <w:t>Dimension</w:t>
      </w:r>
      <w:r>
        <w:rPr>
          <w:color w:val="000000"/>
        </w:rPr>
        <w:tab/>
        <w:t>min. Ø3,0</w:t>
      </w:r>
    </w:p>
    <w:p w:rsidR="00AF6F39" w:rsidRDefault="00AF6F39" w:rsidP="00AF6F39"/>
    <w:p w:rsidR="00AF6F39" w:rsidRPr="0085337D" w:rsidRDefault="00AF6F39" w:rsidP="00AF6F39">
      <w:pPr>
        <w:spacing w:line="240" w:lineRule="auto"/>
        <w:rPr>
          <w:b/>
          <w:color w:val="000000"/>
        </w:rPr>
      </w:pPr>
      <w:r>
        <w:rPr>
          <w:b/>
          <w:color w:val="000000"/>
        </w:rPr>
        <w:t>Forankring</w:t>
      </w:r>
    </w:p>
    <w:p w:rsidR="00AF6F39" w:rsidRDefault="00AF6F39" w:rsidP="00AF6F39">
      <w:pPr>
        <w:ind w:left="2977" w:hanging="2977"/>
      </w:pPr>
      <w:r>
        <w:t>Type:</w:t>
      </w:r>
      <w:r>
        <w:tab/>
        <w:t xml:space="preserve">S 250GD + Z275 MA, EN 10326:2004 </w:t>
      </w:r>
    </w:p>
    <w:p w:rsidR="00AF6F39" w:rsidRPr="0085337D" w:rsidRDefault="00AF6F39" w:rsidP="00AF6F39">
      <w:pPr>
        <w:ind w:left="2977" w:hanging="2977"/>
        <w:rPr>
          <w:color w:val="000000"/>
        </w:rPr>
      </w:pPr>
      <w:r>
        <w:t>Dimension:</w:t>
      </w:r>
      <w:r>
        <w:tab/>
        <w:t>90 x 65 x 60 mm</w:t>
      </w:r>
    </w:p>
    <w:p w:rsidR="00AF6F39" w:rsidRPr="0085337D" w:rsidRDefault="00AF6F39" w:rsidP="00AF6F39">
      <w:pPr>
        <w:ind w:left="2977" w:hanging="2977"/>
        <w:rPr>
          <w:color w:val="000000"/>
        </w:rPr>
      </w:pPr>
      <w:r>
        <w:rPr>
          <w:color w:val="000000"/>
        </w:rPr>
        <w:t>Godstykkelse:</w:t>
      </w:r>
      <w:r>
        <w:rPr>
          <w:color w:val="000000"/>
        </w:rPr>
        <w:tab/>
        <w:t>min. 1,5 mm</w:t>
      </w:r>
    </w:p>
    <w:p w:rsidR="00AF6F39" w:rsidRDefault="00AF6F39" w:rsidP="00AF6F39">
      <w:pPr>
        <w:spacing w:line="240" w:lineRule="auto"/>
        <w:rPr>
          <w:b/>
          <w:color w:val="000000"/>
        </w:rPr>
      </w:pPr>
    </w:p>
    <w:p w:rsidR="00AF6F39" w:rsidRPr="00F620A5" w:rsidRDefault="00AF6F39" w:rsidP="00AF6F39">
      <w:pPr>
        <w:pStyle w:val="Overskrift8"/>
        <w:rPr>
          <w:color w:val="000000"/>
        </w:rPr>
      </w:pPr>
      <w:r w:rsidRPr="00C27FED">
        <w:rPr>
          <w:color w:val="000000"/>
        </w:rPr>
        <w:t>4.10</w:t>
      </w:r>
      <w:r w:rsidRPr="00C27FED">
        <w:rPr>
          <w:color w:val="000000"/>
        </w:rPr>
        <w:tab/>
        <w:t>Udførelse</w:t>
      </w:r>
    </w:p>
    <w:p w:rsidR="00AF6F39" w:rsidRDefault="00AF6F39" w:rsidP="00AF6F39">
      <w:r>
        <w:t>Stolperne til beklædningsunderlag monteres på de i tegningsmaterialets anviste facader. Stolperne</w:t>
      </w:r>
      <w:r w:rsidRPr="0065785D">
        <w:t xml:space="preserve"> placeres med</w:t>
      </w:r>
      <w:r>
        <w:t xml:space="preserve"> afstand på c/c</w:t>
      </w:r>
      <w:r w:rsidRPr="0065785D">
        <w:t xml:space="preserve"> </w:t>
      </w:r>
      <w:r>
        <w:t>&lt;</w:t>
      </w:r>
      <w:r w:rsidRPr="002453CF">
        <w:t>60</w:t>
      </w:r>
      <w:r>
        <w:t xml:space="preserve">0; 1000&gt; mm </w:t>
      </w:r>
      <w:r w:rsidRPr="0065785D">
        <w:t xml:space="preserve">og fastgøres </w:t>
      </w:r>
      <w:r>
        <w:t>til bagvæggen.</w:t>
      </w:r>
    </w:p>
    <w:p w:rsidR="00AF6F39" w:rsidRDefault="00AF6F39" w:rsidP="00AF6F39"/>
    <w:p w:rsidR="00AF6F39" w:rsidRDefault="00AF6F39" w:rsidP="00AF6F39">
      <w:pPr>
        <w:rPr>
          <w:lang w:val="nb-NO"/>
        </w:rPr>
      </w:pPr>
      <w:r>
        <w:rPr>
          <w:lang w:val="nb-NO"/>
        </w:rPr>
        <w:t>Isoleringen monteres i é</w:t>
      </w:r>
      <w:r w:rsidRPr="002010DD">
        <w:rPr>
          <w:lang w:val="nb-NO"/>
        </w:rPr>
        <w:t>t eller to lag</w:t>
      </w:r>
      <w:r>
        <w:rPr>
          <w:lang w:val="nb-NO"/>
        </w:rPr>
        <w:t xml:space="preserve"> mellem stolperne</w:t>
      </w:r>
      <w:r w:rsidRPr="002010DD">
        <w:rPr>
          <w:lang w:val="nb-NO"/>
        </w:rPr>
        <w:t xml:space="preserve">. </w:t>
      </w:r>
    </w:p>
    <w:p w:rsidR="00AF6F39" w:rsidRDefault="00AF6F39" w:rsidP="00AF6F39">
      <w:r w:rsidRPr="0025125C">
        <w:t>Isoleringen skal være i fuld tykkelse over hele arealet</w:t>
      </w:r>
      <w:r>
        <w:t xml:space="preserve">, og slutte </w:t>
      </w:r>
      <w:r w:rsidRPr="0025125C">
        <w:t xml:space="preserve">tæt </w:t>
      </w:r>
      <w:r>
        <w:t>i stød</w:t>
      </w:r>
      <w:r w:rsidRPr="0025125C">
        <w:t xml:space="preserve"> og til bagvæggen. </w:t>
      </w:r>
      <w:r>
        <w:t>Er bagvæggen lufttæt kan vindspærre udelades.</w:t>
      </w:r>
    </w:p>
    <w:p w:rsidR="00AF6F39" w:rsidRDefault="00AF6F39" w:rsidP="00AF6F39"/>
    <w:p w:rsidR="00C5013B" w:rsidRDefault="00AF6F39" w:rsidP="00AF6F39">
      <w:r>
        <w:t xml:space="preserve">Al fastgørelse skal ske </w:t>
      </w:r>
      <w:r w:rsidR="00C5013B">
        <w:t>jf.</w:t>
      </w:r>
      <w:r>
        <w:t xml:space="preserve"> leverandørens </w:t>
      </w:r>
      <w:r w:rsidR="00C5013B">
        <w:t>anvisninger</w:t>
      </w:r>
      <w:r>
        <w:t xml:space="preserve">. </w:t>
      </w:r>
    </w:p>
    <w:p w:rsidR="00AF6F39" w:rsidRDefault="00AF6F39" w:rsidP="00AF6F39">
      <w:pPr>
        <w:rPr>
          <w:szCs w:val="22"/>
        </w:rPr>
      </w:pPr>
      <w:r>
        <w:rPr>
          <w:szCs w:val="22"/>
        </w:rPr>
        <w:t xml:space="preserve">Alle afslutninger og overlap sker </w:t>
      </w:r>
      <w:r w:rsidR="00C5013B">
        <w:rPr>
          <w:szCs w:val="22"/>
        </w:rPr>
        <w:t>jf.</w:t>
      </w:r>
      <w:r>
        <w:rPr>
          <w:szCs w:val="22"/>
        </w:rPr>
        <w:t xml:space="preserve"> leverandørens </w:t>
      </w:r>
      <w:r w:rsidR="00C5013B">
        <w:rPr>
          <w:szCs w:val="22"/>
        </w:rPr>
        <w:t>anvisninger</w:t>
      </w:r>
      <w:r>
        <w:rPr>
          <w:szCs w:val="22"/>
        </w:rPr>
        <w:t>.</w:t>
      </w:r>
    </w:p>
    <w:p w:rsidR="00AF6F39" w:rsidRDefault="00AF6F39" w:rsidP="00AF6F39">
      <w:r>
        <w:lastRenderedPageBreak/>
        <w:t>Afvigelse fra ovennævnte må kun ske efter aftale med byggeledelsen og iht. leverandøranvisninger.</w:t>
      </w:r>
    </w:p>
    <w:p w:rsidR="00AF6F39" w:rsidRDefault="00AF6F39" w:rsidP="00AF6F39">
      <w:pPr>
        <w:rPr>
          <w:szCs w:val="22"/>
        </w:rPr>
      </w:pPr>
    </w:p>
    <w:p w:rsidR="00AF6F39" w:rsidRDefault="00AF6F39" w:rsidP="00AF6F39">
      <w:r>
        <w:rPr>
          <w:szCs w:val="22"/>
        </w:rPr>
        <w:t>Under bygningsdelen henhører alle arbejd</w:t>
      </w:r>
      <w:r>
        <w:t>er og leverancer inkl. biydelser, der er nødvendige for arbejdets fuldstændige færdiggørelse.</w:t>
      </w:r>
    </w:p>
    <w:p w:rsidR="00AF6F39" w:rsidRPr="00680314" w:rsidRDefault="00AF6F39" w:rsidP="00AF6F39">
      <w:pPr>
        <w:pStyle w:val="Overskrift8"/>
        <w:rPr>
          <w:color w:val="000000"/>
        </w:rPr>
      </w:pPr>
      <w:r w:rsidRPr="00C27FED">
        <w:rPr>
          <w:color w:val="000000"/>
        </w:rPr>
        <w:t>4.11</w:t>
      </w:r>
      <w:r w:rsidRPr="00C27FED">
        <w:rPr>
          <w:color w:val="000000"/>
        </w:rPr>
        <w:tab/>
      </w:r>
      <w:r w:rsidRPr="00680314">
        <w:rPr>
          <w:color w:val="000000"/>
        </w:rPr>
        <w:t>Mål og tolerancer</w:t>
      </w:r>
    </w:p>
    <w:p w:rsidR="00AF6F39" w:rsidRPr="00680314" w:rsidRDefault="00AF6F39" w:rsidP="00AF6F39">
      <w:pPr>
        <w:rPr>
          <w:color w:val="000000"/>
        </w:rPr>
      </w:pPr>
      <w:r w:rsidRPr="00680314">
        <w:rPr>
          <w:color w:val="000000"/>
        </w:rPr>
        <w:t>Følgende mål og tolerancer for bygningsdelen skal overholdes.</w:t>
      </w:r>
    </w:p>
    <w:p w:rsidR="00AF6F39" w:rsidRPr="00680314" w:rsidRDefault="00AF6F39" w:rsidP="00AF6F39">
      <w:pPr>
        <w:numPr>
          <w:ilvl w:val="0"/>
          <w:numId w:val="2"/>
        </w:numPr>
      </w:pPr>
      <w:r w:rsidRPr="00680314">
        <w:t>&lt;x&gt;</w:t>
      </w:r>
    </w:p>
    <w:p w:rsidR="00AF6F39" w:rsidRPr="00C27FED" w:rsidRDefault="00AF6F39" w:rsidP="00AF6F39">
      <w:pPr>
        <w:rPr>
          <w:color w:val="000000"/>
        </w:rPr>
      </w:pPr>
      <w:r w:rsidRPr="00680314">
        <w:rPr>
          <w:color w:val="000000"/>
        </w:rPr>
        <w:t>Overtrædes disse, skal byggeledelsen straks gøres opmærksom herpå.</w:t>
      </w:r>
    </w:p>
    <w:p w:rsidR="00AF6F39" w:rsidRPr="00C5013B" w:rsidRDefault="00AF6F39" w:rsidP="00C5013B">
      <w:pPr>
        <w:pStyle w:val="Overskrift8"/>
        <w:rPr>
          <w:color w:val="000000"/>
        </w:rPr>
      </w:pPr>
      <w:r w:rsidRPr="00C27FED">
        <w:rPr>
          <w:color w:val="000000"/>
        </w:rPr>
        <w:t>4.12</w:t>
      </w:r>
      <w:r w:rsidRPr="00C27FED">
        <w:rPr>
          <w:color w:val="000000"/>
        </w:rPr>
        <w:tab/>
        <w:t xml:space="preserve">Prøver </w:t>
      </w:r>
    </w:p>
    <w:p w:rsidR="00AF6F39" w:rsidRDefault="00AF6F39" w:rsidP="00AF6F39">
      <w:r>
        <w:t>Der leveres en prøve på følgende materialer:</w:t>
      </w:r>
    </w:p>
    <w:p w:rsidR="00AF6F39" w:rsidRDefault="00AF6F39" w:rsidP="00AF6F39">
      <w:pPr>
        <w:numPr>
          <w:ilvl w:val="0"/>
          <w:numId w:val="4"/>
        </w:numPr>
      </w:pPr>
      <w:r>
        <w:t>&lt;x&gt;</w:t>
      </w:r>
    </w:p>
    <w:p w:rsidR="00AF6F39" w:rsidRDefault="00AF6F39" w:rsidP="00AF6F39">
      <w:r>
        <w:t>Der skal opføres en prøvebeklædning på minimum &lt;1&gt; m² for fastlæggelse af udfaldskrav. Prøvebeklædningen skal indeholde eksempler på aktuelle afslutninger.</w:t>
      </w:r>
    </w:p>
    <w:p w:rsidR="00AF6F39" w:rsidRPr="00C5013B" w:rsidRDefault="00AF6F39" w:rsidP="00AF6F39">
      <w:r>
        <w:t>Prøvebeklædningen, der danner grundlag for vurdering af kvaliteten af produkter, udførelse samt geometri, skal godkendes af byggeledelsen inden arbejdet påbegyndes.</w:t>
      </w:r>
    </w:p>
    <w:p w:rsidR="00AF6F39" w:rsidRPr="00C27FED" w:rsidRDefault="00AF6F39" w:rsidP="00AF6F39">
      <w:pPr>
        <w:pStyle w:val="Overskrift8"/>
        <w:rPr>
          <w:color w:val="000000"/>
        </w:rPr>
      </w:pPr>
      <w:r w:rsidRPr="00C27FED">
        <w:rPr>
          <w:color w:val="000000"/>
        </w:rPr>
        <w:t>4.13</w:t>
      </w:r>
      <w:r w:rsidRPr="00C27FED">
        <w:rPr>
          <w:color w:val="000000"/>
        </w:rPr>
        <w:tab/>
        <w:t>Arbejdsmiljø</w:t>
      </w:r>
    </w:p>
    <w:p w:rsidR="00AF6F39" w:rsidRPr="00C27FED" w:rsidRDefault="00AF6F39" w:rsidP="00AF6F39">
      <w:pPr>
        <w:rPr>
          <w:color w:val="000000"/>
        </w:rPr>
      </w:pPr>
      <w:r w:rsidRPr="00C27FED">
        <w:rPr>
          <w:color w:val="000000"/>
        </w:rPr>
        <w:t>Entreprenøren er selv ansvarlig for etablering af nødvendige hjælpemidler, herunder stillads. Arbejdet udføres under hensyn til begr</w:t>
      </w:r>
      <w:r>
        <w:rPr>
          <w:color w:val="000000"/>
        </w:rPr>
        <w:t xml:space="preserve">ænsning af gener for de ansatte </w:t>
      </w:r>
      <w:r w:rsidRPr="00C27FED">
        <w:rPr>
          <w:color w:val="000000"/>
        </w:rPr>
        <w:t>og det omgivende miljø, herunder støv og støj.</w:t>
      </w:r>
    </w:p>
    <w:p w:rsidR="00AF6F39" w:rsidRPr="00C27FED" w:rsidRDefault="00AF6F39" w:rsidP="00AF6F39">
      <w:pPr>
        <w:rPr>
          <w:color w:val="000000"/>
        </w:rPr>
      </w:pPr>
      <w:r>
        <w:rPr>
          <w:color w:val="000000"/>
        </w:rPr>
        <w:t>Håndtering og værnemidler i henhold til leverandørbrugsanvisning.</w:t>
      </w:r>
    </w:p>
    <w:p w:rsidR="00AF6F39" w:rsidRPr="00C27FED" w:rsidRDefault="00AF6F39" w:rsidP="00AF6F39">
      <w:pPr>
        <w:pStyle w:val="Overskrift8"/>
        <w:rPr>
          <w:color w:val="000000"/>
        </w:rPr>
      </w:pPr>
      <w:r w:rsidRPr="00C27FED">
        <w:rPr>
          <w:color w:val="000000"/>
        </w:rPr>
        <w:t>4.14</w:t>
      </w:r>
      <w:r w:rsidRPr="00C27FED">
        <w:rPr>
          <w:color w:val="000000"/>
        </w:rPr>
        <w:tab/>
        <w:t>Kontrol</w:t>
      </w:r>
    </w:p>
    <w:p w:rsidR="00AF6F39" w:rsidRPr="00C27FED" w:rsidRDefault="00AF6F39" w:rsidP="00AF6F39">
      <w:pPr>
        <w:rPr>
          <w:color w:val="000000"/>
        </w:rPr>
      </w:pPr>
      <w:r w:rsidRPr="00C27FED">
        <w:rPr>
          <w:color w:val="000000"/>
        </w:rPr>
        <w:t>Entreprenøren foretager løbende kontrol i henhold til aftale med rådgiver og det aftalte kvalitetssikringssystem.</w:t>
      </w:r>
    </w:p>
    <w:p w:rsidR="00AF6F39" w:rsidRPr="00C27FED" w:rsidRDefault="00AF6F39" w:rsidP="00AF6F39">
      <w:pPr>
        <w:pStyle w:val="Overskrift8"/>
        <w:rPr>
          <w:color w:val="000000"/>
        </w:rPr>
      </w:pPr>
      <w:r w:rsidRPr="00C27FED">
        <w:rPr>
          <w:color w:val="000000"/>
        </w:rPr>
        <w:t>4.15</w:t>
      </w:r>
      <w:r w:rsidRPr="00C27FED">
        <w:rPr>
          <w:color w:val="000000"/>
        </w:rPr>
        <w:tab/>
        <w:t>D&amp;V-dokumentation</w:t>
      </w:r>
    </w:p>
    <w:p w:rsidR="00AF6F39" w:rsidRPr="00C27FED" w:rsidRDefault="00AF6F39" w:rsidP="00AF6F39">
      <w:pPr>
        <w:rPr>
          <w:color w:val="000000"/>
        </w:rPr>
      </w:pPr>
      <w:r w:rsidRPr="00C27FED">
        <w:rPr>
          <w:color w:val="000000"/>
        </w:rPr>
        <w:t>Ved aflevering af bygningsdelen skal entreprenøren stille følgende drifts- og vedligehold</w:t>
      </w:r>
      <w:r>
        <w:rPr>
          <w:color w:val="000000"/>
        </w:rPr>
        <w:t>else</w:t>
      </w:r>
      <w:r w:rsidRPr="00C27FED">
        <w:rPr>
          <w:color w:val="000000"/>
        </w:rPr>
        <w:t>sdokumentation til rådighed:</w:t>
      </w:r>
    </w:p>
    <w:p w:rsidR="00AF6F39" w:rsidRPr="00C27FED" w:rsidRDefault="00AF6F39" w:rsidP="00AF6F39">
      <w:pPr>
        <w:numPr>
          <w:ilvl w:val="0"/>
          <w:numId w:val="2"/>
        </w:numPr>
        <w:rPr>
          <w:color w:val="000000"/>
        </w:rPr>
      </w:pPr>
      <w:r w:rsidRPr="00C27FED">
        <w:rPr>
          <w:color w:val="000000"/>
        </w:rPr>
        <w:t>Reparations- og vedligeholdelsesvejledning</w:t>
      </w:r>
    </w:p>
    <w:p w:rsidR="00AF6F39" w:rsidRDefault="00AF6F39" w:rsidP="00AF6F39">
      <w:pPr>
        <w:numPr>
          <w:ilvl w:val="0"/>
          <w:numId w:val="2"/>
        </w:numPr>
        <w:rPr>
          <w:color w:val="000000"/>
        </w:rPr>
      </w:pPr>
      <w:r w:rsidRPr="00C27FED">
        <w:rPr>
          <w:color w:val="000000"/>
        </w:rPr>
        <w:t>Datablade for alle anvendte materialer</w:t>
      </w:r>
    </w:p>
    <w:p w:rsidR="00AF6F39" w:rsidRPr="00160E1F" w:rsidRDefault="00AF6F39" w:rsidP="00AF6F39">
      <w:pPr>
        <w:numPr>
          <w:ilvl w:val="0"/>
          <w:numId w:val="2"/>
        </w:numPr>
        <w:rPr>
          <w:color w:val="000000"/>
        </w:rPr>
      </w:pPr>
      <w:r>
        <w:rPr>
          <w:color w:val="000000"/>
        </w:rPr>
        <w:t>&lt;</w:t>
      </w:r>
      <w:r w:rsidRPr="00C27FED">
        <w:rPr>
          <w:color w:val="000000"/>
        </w:rPr>
        <w:t>Brugsanvisning</w:t>
      </w:r>
      <w:r>
        <w:rPr>
          <w:color w:val="000000"/>
        </w:rPr>
        <w:t>&gt;</w:t>
      </w:r>
    </w:p>
    <w:p w:rsidR="00AF6F39" w:rsidRPr="00C27FED" w:rsidRDefault="00AF6F39" w:rsidP="00AF6F39">
      <w:pPr>
        <w:numPr>
          <w:ilvl w:val="0"/>
          <w:numId w:val="2"/>
        </w:numPr>
        <w:rPr>
          <w:color w:val="000000"/>
        </w:rPr>
      </w:pPr>
      <w:r>
        <w:rPr>
          <w:color w:val="000000"/>
        </w:rPr>
        <w:t>&lt;</w:t>
      </w:r>
      <w:r w:rsidRPr="00C27FED">
        <w:rPr>
          <w:color w:val="000000"/>
        </w:rPr>
        <w:t>Garantibevis</w:t>
      </w:r>
      <w:r>
        <w:rPr>
          <w:color w:val="000000"/>
        </w:rPr>
        <w:t>&gt;</w:t>
      </w:r>
    </w:p>
    <w:p w:rsidR="00AF6F39" w:rsidRPr="00C27FED" w:rsidRDefault="00AF6F39" w:rsidP="00AF6F39">
      <w:pPr>
        <w:numPr>
          <w:ilvl w:val="0"/>
          <w:numId w:val="2"/>
        </w:numPr>
        <w:rPr>
          <w:color w:val="000000"/>
        </w:rPr>
      </w:pPr>
      <w:r>
        <w:rPr>
          <w:color w:val="000000"/>
        </w:rPr>
        <w:t>&lt;</w:t>
      </w:r>
      <w:r w:rsidRPr="00C27FED">
        <w:rPr>
          <w:color w:val="000000"/>
        </w:rPr>
        <w:t>Oversigt over forventet levetid for bygningen</w:t>
      </w:r>
      <w:r>
        <w:rPr>
          <w:color w:val="000000"/>
        </w:rPr>
        <w:t>&gt;</w:t>
      </w:r>
    </w:p>
    <w:p w:rsidR="00AF6F39" w:rsidRPr="00C5013B" w:rsidRDefault="00AF6F39" w:rsidP="00AF6F39">
      <w:pPr>
        <w:numPr>
          <w:ilvl w:val="0"/>
          <w:numId w:val="2"/>
        </w:numPr>
        <w:rPr>
          <w:color w:val="000000"/>
        </w:rPr>
      </w:pPr>
      <w:r w:rsidRPr="00C27FED">
        <w:rPr>
          <w:color w:val="000000"/>
        </w:rPr>
        <w:t>&lt;x&gt;</w:t>
      </w:r>
    </w:p>
    <w:p w:rsidR="00AF6F39" w:rsidRPr="00C27FED" w:rsidRDefault="00AF6F39" w:rsidP="00AF6F39">
      <w:pPr>
        <w:pStyle w:val="Overskrift8"/>
        <w:rPr>
          <w:color w:val="000000"/>
        </w:rPr>
      </w:pPr>
      <w:r w:rsidRPr="00C27FED">
        <w:rPr>
          <w:color w:val="000000"/>
        </w:rPr>
        <w:t>4.16</w:t>
      </w:r>
      <w:r w:rsidRPr="00C27FED">
        <w:rPr>
          <w:color w:val="000000"/>
        </w:rPr>
        <w:tab/>
        <w:t>Planlægning</w:t>
      </w:r>
    </w:p>
    <w:p w:rsidR="00AF6F39" w:rsidRDefault="00AF6F39" w:rsidP="00AF6F39">
      <w:pPr>
        <w:rPr>
          <w:color w:val="000000"/>
        </w:rPr>
      </w:pPr>
      <w:r w:rsidRPr="00C27FED">
        <w:rPr>
          <w:color w:val="000000"/>
        </w:rPr>
        <w:t>Følgende arbejdsdokumenter skal leveres</w:t>
      </w:r>
      <w:r>
        <w:rPr>
          <w:color w:val="000000"/>
        </w:rPr>
        <w:t xml:space="preserve"> </w:t>
      </w:r>
      <w:r w:rsidRPr="00C27FED">
        <w:rPr>
          <w:color w:val="000000"/>
        </w:rPr>
        <w:t>i 2 eksemplarer til byggeledelsens gennemsyn senest 10</w:t>
      </w:r>
      <w:r>
        <w:rPr>
          <w:color w:val="000000"/>
        </w:rPr>
        <w:t xml:space="preserve"> </w:t>
      </w:r>
      <w:r w:rsidRPr="00C27FED">
        <w:rPr>
          <w:color w:val="000000"/>
        </w:rPr>
        <w:t>arbejdsdage før fremstilling/arbejdet påbegyndes:</w:t>
      </w:r>
    </w:p>
    <w:p w:rsidR="00AF6F39" w:rsidRPr="00C27FED" w:rsidRDefault="00AF6F39" w:rsidP="00AF6F39">
      <w:pPr>
        <w:rPr>
          <w:color w:val="000000"/>
        </w:rPr>
      </w:pPr>
    </w:p>
    <w:p w:rsidR="00AF6F39" w:rsidRPr="00C27FED" w:rsidRDefault="00AF6F39" w:rsidP="00AF6F39">
      <w:pPr>
        <w:rPr>
          <w:color w:val="000000"/>
        </w:rPr>
      </w:pPr>
      <w:r w:rsidRPr="00C27FED">
        <w:rPr>
          <w:color w:val="000000"/>
        </w:rPr>
        <w:t>Detaljeret tidsplan omfattende:</w:t>
      </w:r>
    </w:p>
    <w:p w:rsidR="00AF6F39" w:rsidRPr="00C27FED" w:rsidRDefault="00AF6F39" w:rsidP="00AF6F39">
      <w:pPr>
        <w:numPr>
          <w:ilvl w:val="0"/>
          <w:numId w:val="3"/>
        </w:numPr>
        <w:rPr>
          <w:color w:val="000000"/>
        </w:rPr>
      </w:pPr>
      <w:r w:rsidRPr="00C27FED">
        <w:rPr>
          <w:color w:val="000000"/>
        </w:rPr>
        <w:t>Projektering opdelt i etaper, hvor byggeledelsen skal godkende tegninger</w:t>
      </w:r>
    </w:p>
    <w:p w:rsidR="00AF6F39" w:rsidRPr="00C27FED" w:rsidRDefault="00AF6F39" w:rsidP="00AF6F39">
      <w:pPr>
        <w:ind w:left="720"/>
        <w:rPr>
          <w:color w:val="000000"/>
        </w:rPr>
      </w:pPr>
      <w:r w:rsidRPr="00C27FED">
        <w:rPr>
          <w:color w:val="000000"/>
        </w:rPr>
        <w:t>/bygningsmodeller</w:t>
      </w:r>
    </w:p>
    <w:p w:rsidR="00AF6F39" w:rsidRPr="00C27FED" w:rsidRDefault="00AF6F39" w:rsidP="00AF6F39">
      <w:pPr>
        <w:numPr>
          <w:ilvl w:val="0"/>
          <w:numId w:val="3"/>
        </w:numPr>
        <w:rPr>
          <w:color w:val="000000"/>
        </w:rPr>
      </w:pPr>
      <w:r w:rsidRPr="00C27FED">
        <w:rPr>
          <w:color w:val="000000"/>
        </w:rPr>
        <w:t>Levering af prøver</w:t>
      </w:r>
    </w:p>
    <w:p w:rsidR="00AF6F39" w:rsidRPr="00C27FED" w:rsidRDefault="00AF6F39" w:rsidP="00AF6F39">
      <w:pPr>
        <w:numPr>
          <w:ilvl w:val="0"/>
          <w:numId w:val="3"/>
        </w:numPr>
        <w:rPr>
          <w:color w:val="000000"/>
        </w:rPr>
      </w:pPr>
      <w:r w:rsidRPr="00C27FED">
        <w:rPr>
          <w:color w:val="000000"/>
        </w:rPr>
        <w:t>Produktion (se Byggesagsbeskrivelse)</w:t>
      </w:r>
    </w:p>
    <w:p w:rsidR="00AF6F39" w:rsidRPr="00C27FED" w:rsidRDefault="00AF6F39" w:rsidP="00AF6F39">
      <w:pPr>
        <w:numPr>
          <w:ilvl w:val="0"/>
          <w:numId w:val="3"/>
        </w:numPr>
        <w:rPr>
          <w:color w:val="000000"/>
        </w:rPr>
      </w:pPr>
      <w:r w:rsidRPr="00C27FED">
        <w:rPr>
          <w:color w:val="000000"/>
        </w:rPr>
        <w:t>Færdigmelding af referencefelter / mock-ups</w:t>
      </w:r>
    </w:p>
    <w:p w:rsidR="00AF6F39" w:rsidRPr="00C27FED" w:rsidRDefault="00AF6F39" w:rsidP="00AF6F39">
      <w:pPr>
        <w:numPr>
          <w:ilvl w:val="0"/>
          <w:numId w:val="3"/>
        </w:numPr>
        <w:rPr>
          <w:color w:val="000000"/>
        </w:rPr>
      </w:pPr>
      <w:r w:rsidRPr="00C27FED">
        <w:rPr>
          <w:color w:val="000000"/>
        </w:rPr>
        <w:t>Arbejdets udførelse / montage (se Byggesagsbeskrivelse)</w:t>
      </w:r>
    </w:p>
    <w:p w:rsidR="00AF6F39" w:rsidRPr="00C27FED" w:rsidRDefault="00AF6F39" w:rsidP="00AF6F39">
      <w:pPr>
        <w:numPr>
          <w:ilvl w:val="0"/>
          <w:numId w:val="3"/>
        </w:numPr>
        <w:rPr>
          <w:color w:val="000000"/>
        </w:rPr>
      </w:pPr>
      <w:r w:rsidRPr="00C27FED">
        <w:rPr>
          <w:color w:val="000000"/>
        </w:rPr>
        <w:t>Aflevering</w:t>
      </w:r>
    </w:p>
    <w:p w:rsidR="00AF6F39" w:rsidRDefault="00AF6F39" w:rsidP="00AF6F39">
      <w:pPr>
        <w:rPr>
          <w:color w:val="000000"/>
        </w:rPr>
      </w:pPr>
      <w:r w:rsidRPr="00C27FED">
        <w:rPr>
          <w:color w:val="000000"/>
        </w:rPr>
        <w:t>Tidsplanen vil blive kommenteret inden for &lt;x&gt; arbejdsdage fra modtagelsen.</w:t>
      </w:r>
    </w:p>
    <w:p w:rsidR="00AF6F39" w:rsidRDefault="00AF6F39" w:rsidP="00AF6F39">
      <w:pPr>
        <w:rPr>
          <w:color w:val="000000"/>
        </w:rPr>
      </w:pPr>
    </w:p>
    <w:p w:rsidR="00AF6F39" w:rsidRDefault="00AF6F39" w:rsidP="00AF6F39">
      <w:pPr>
        <w:rPr>
          <w:color w:val="000000"/>
        </w:rPr>
      </w:pPr>
      <w:r>
        <w:rPr>
          <w:color w:val="000000"/>
        </w:rPr>
        <w:t>&lt;x&gt; omfattende:</w:t>
      </w:r>
    </w:p>
    <w:p w:rsidR="00AF6F39" w:rsidRDefault="00AF6F39" w:rsidP="00AF6F39">
      <w:pPr>
        <w:numPr>
          <w:ilvl w:val="0"/>
          <w:numId w:val="7"/>
        </w:numPr>
        <w:rPr>
          <w:color w:val="000000"/>
        </w:rPr>
      </w:pPr>
      <w:r>
        <w:rPr>
          <w:color w:val="000000"/>
        </w:rPr>
        <w:t>&lt;x&gt;</w:t>
      </w:r>
    </w:p>
    <w:p w:rsidR="00AF6F39" w:rsidRPr="00C27FED" w:rsidRDefault="00AF6F39" w:rsidP="00AF6F39">
      <w:pPr>
        <w:numPr>
          <w:ilvl w:val="0"/>
          <w:numId w:val="7"/>
        </w:numPr>
        <w:rPr>
          <w:color w:val="000000"/>
        </w:rPr>
      </w:pPr>
      <w:r>
        <w:rPr>
          <w:color w:val="000000"/>
        </w:rPr>
        <w:t>&lt;x&gt;</w:t>
      </w:r>
    </w:p>
    <w:p w:rsidR="00AF6F39" w:rsidRPr="00C27FED" w:rsidRDefault="00AF6F39" w:rsidP="00AF6F39">
      <w:pPr>
        <w:rPr>
          <w:color w:val="000000"/>
        </w:rPr>
      </w:pPr>
    </w:p>
    <w:p w:rsidR="00C82453" w:rsidRDefault="00C82453"/>
    <w:sectPr w:rsidR="00C82453" w:rsidSect="000E2A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440" w:right="1134" w:bottom="1440" w:left="31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E4A" w:rsidRDefault="00D46AE7">
      <w:pPr>
        <w:spacing w:line="240" w:lineRule="auto"/>
      </w:pPr>
      <w:r>
        <w:separator/>
      </w:r>
    </w:p>
  </w:endnote>
  <w:endnote w:type="continuationSeparator" w:id="0">
    <w:p w:rsidR="008C0E4A" w:rsidRDefault="00D46A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E10" w:rsidRDefault="009F3CF4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3CF" w:rsidRPr="002D5184" w:rsidRDefault="00AF6F39">
    <w:pPr>
      <w:pStyle w:val="Sidehoved"/>
      <w:ind w:left="-1440"/>
      <w:rPr>
        <w:b w:val="0"/>
      </w:rPr>
    </w:pPr>
    <w:bookmarkStart w:id="8" w:name="Firma"/>
    <w:r>
      <w:rPr>
        <w:b w:val="0"/>
      </w:rPr>
      <w:t>&lt;x&gt;</w:t>
    </w:r>
    <w:bookmarkEnd w:id="8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E10" w:rsidRDefault="009F3CF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E4A" w:rsidRDefault="00D46AE7">
      <w:pPr>
        <w:spacing w:line="240" w:lineRule="auto"/>
      </w:pPr>
      <w:r>
        <w:separator/>
      </w:r>
    </w:p>
  </w:footnote>
  <w:footnote w:type="continuationSeparator" w:id="0">
    <w:p w:rsidR="008C0E4A" w:rsidRDefault="00D46A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E10" w:rsidRDefault="009F3CF4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3CF" w:rsidRPr="00E652B1" w:rsidRDefault="00AF6F39" w:rsidP="00D16B2E">
    <w:pPr>
      <w:pStyle w:val="Sidehoved"/>
      <w:tabs>
        <w:tab w:val="right" w:pos="7600"/>
      </w:tabs>
      <w:spacing w:before="100" w:after="100"/>
      <w:ind w:left="-1440"/>
    </w:pPr>
    <w:bookmarkStart w:id="2" w:name="Bygherre0"/>
    <w:r w:rsidRPr="009F67E9">
      <w:t>Bygherre</w:t>
    </w:r>
    <w:bookmarkEnd w:id="2"/>
    <w:r>
      <w:tab/>
    </w:r>
    <w:bookmarkStart w:id="3" w:name="Byggesag0"/>
    <w:r w:rsidRPr="009F67E9">
      <w:t>Byggesag</w:t>
    </w:r>
    <w:bookmarkEnd w:id="3"/>
  </w:p>
  <w:p w:rsidR="002453CF" w:rsidRDefault="00AF6F39" w:rsidP="00365EAE">
    <w:pPr>
      <w:pBdr>
        <w:top w:val="single" w:sz="4" w:space="1" w:color="auto"/>
        <w:bottom w:val="single" w:sz="4" w:space="1" w:color="auto"/>
      </w:pBdr>
      <w:tabs>
        <w:tab w:val="left" w:pos="5273"/>
        <w:tab w:val="right" w:pos="6180"/>
        <w:tab w:val="right" w:pos="7600"/>
      </w:tabs>
      <w:spacing w:before="8"/>
      <w:ind w:left="-1440"/>
    </w:pPr>
    <w:bookmarkStart w:id="4" w:name="Entreprise0"/>
    <w:r>
      <w:t>Entreprise</w:t>
    </w:r>
    <w:bookmarkEnd w:id="4"/>
    <w:r>
      <w:tab/>
      <w:t>Dato</w:t>
    </w:r>
    <w:r>
      <w:tab/>
      <w:t>:</w:t>
    </w:r>
    <w:r>
      <w:tab/>
    </w:r>
    <w:bookmarkStart w:id="5" w:name="Dato0"/>
    <w:bookmarkEnd w:id="5"/>
  </w:p>
  <w:p w:rsidR="002453CF" w:rsidRDefault="00AF6F39" w:rsidP="00365EAE">
    <w:pPr>
      <w:pBdr>
        <w:top w:val="single" w:sz="4" w:space="1" w:color="auto"/>
        <w:bottom w:val="single" w:sz="4" w:space="1" w:color="auto"/>
      </w:pBdr>
      <w:tabs>
        <w:tab w:val="left" w:pos="5273"/>
        <w:tab w:val="right" w:pos="6180"/>
        <w:tab w:val="right" w:pos="7600"/>
      </w:tabs>
      <w:spacing w:before="8"/>
      <w:ind w:left="-1440"/>
    </w:pPr>
    <w:bookmarkStart w:id="6" w:name="Arbejdsbeskrivelse0"/>
    <w:r>
      <w:t xml:space="preserve">Arbejdsbeskrivelse – </w:t>
    </w:r>
    <w:bookmarkEnd w:id="6"/>
    <w:r>
      <w:t>Beklædninger, monterede</w:t>
    </w:r>
    <w:r>
      <w:tab/>
      <w:t>Rev.dato</w:t>
    </w:r>
    <w:r>
      <w:tab/>
      <w:t>:</w:t>
    </w:r>
    <w:r>
      <w:tab/>
    </w:r>
    <w:bookmarkStart w:id="7" w:name="RevDato0"/>
    <w:bookmarkEnd w:id="7"/>
  </w:p>
  <w:p w:rsidR="002453CF" w:rsidRPr="00C1329B" w:rsidRDefault="00AF6F39" w:rsidP="00972CA4">
    <w:pPr>
      <w:pBdr>
        <w:top w:val="single" w:sz="4" w:space="1" w:color="auto"/>
        <w:bottom w:val="single" w:sz="4" w:space="1" w:color="auto"/>
      </w:pBdr>
      <w:tabs>
        <w:tab w:val="left" w:pos="5273"/>
        <w:tab w:val="right" w:pos="6180"/>
        <w:tab w:val="right" w:pos="7600"/>
      </w:tabs>
      <w:spacing w:before="8"/>
      <w:ind w:left="-1440"/>
    </w:pPr>
    <w:r>
      <w:t>4. Bygningsdelsbeskrivelser</w:t>
    </w:r>
    <w:r>
      <w:tab/>
      <w:t>Side</w:t>
    </w:r>
    <w:r>
      <w:tab/>
      <w:t>:</w:t>
    </w:r>
    <w:r>
      <w:tab/>
    </w:r>
    <w:r>
      <w:pgNum/>
    </w:r>
    <w:r>
      <w:t>/</w:t>
    </w:r>
    <w:r w:rsidRPr="00C1329B">
      <w:rPr>
        <w:rStyle w:val="Sidetal"/>
        <w:bCs w:val="0"/>
      </w:rPr>
      <w:fldChar w:fldCharType="begin"/>
    </w:r>
    <w:r w:rsidRPr="00C1329B">
      <w:rPr>
        <w:rStyle w:val="Sidetal"/>
        <w:bCs w:val="0"/>
      </w:rPr>
      <w:instrText xml:space="preserve"> NUMPAGES </w:instrText>
    </w:r>
    <w:r w:rsidRPr="00C1329B">
      <w:rPr>
        <w:rStyle w:val="Sidetal"/>
        <w:bCs w:val="0"/>
      </w:rPr>
      <w:fldChar w:fldCharType="separate"/>
    </w:r>
    <w:r w:rsidR="009F3CF4">
      <w:rPr>
        <w:rStyle w:val="Sidetal"/>
        <w:bCs w:val="0"/>
        <w:noProof/>
      </w:rPr>
      <w:t>5</w:t>
    </w:r>
    <w:r w:rsidRPr="00C1329B">
      <w:rPr>
        <w:rStyle w:val="Sidetal"/>
        <w:bCs w:val="0"/>
      </w:rPr>
      <w:fldChar w:fldCharType="end"/>
    </w:r>
  </w:p>
  <w:p w:rsidR="002453CF" w:rsidRPr="00A324A0" w:rsidRDefault="009F3CF4" w:rsidP="00A324A0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E10" w:rsidRDefault="009F3CF4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C5CED"/>
    <w:multiLevelType w:val="hybridMultilevel"/>
    <w:tmpl w:val="66728CA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F11D7"/>
    <w:multiLevelType w:val="hybridMultilevel"/>
    <w:tmpl w:val="2C46D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E2EEC"/>
    <w:multiLevelType w:val="hybridMultilevel"/>
    <w:tmpl w:val="82765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2A0B64"/>
    <w:multiLevelType w:val="hybridMultilevel"/>
    <w:tmpl w:val="6E1CB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3D0F2F"/>
    <w:multiLevelType w:val="hybridMultilevel"/>
    <w:tmpl w:val="636EE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5D45B0"/>
    <w:multiLevelType w:val="multilevel"/>
    <w:tmpl w:val="78E68C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8FD41FD"/>
    <w:multiLevelType w:val="hybridMultilevel"/>
    <w:tmpl w:val="30FC8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F39"/>
    <w:rsid w:val="005F4246"/>
    <w:rsid w:val="007C2D2B"/>
    <w:rsid w:val="007F0455"/>
    <w:rsid w:val="008C0E4A"/>
    <w:rsid w:val="009F3CF4"/>
    <w:rsid w:val="00AF6F39"/>
    <w:rsid w:val="00C5013B"/>
    <w:rsid w:val="00C82453"/>
    <w:rsid w:val="00D4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8E5038-66DC-4DBB-9FC3-4A8CA8F49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F39"/>
    <w:pPr>
      <w:spacing w:after="0" w:line="260" w:lineRule="exact"/>
    </w:pPr>
    <w:rPr>
      <w:rFonts w:ascii="Verdana" w:eastAsia="Times New Roman" w:hAnsi="Verdana" w:cs="Verdana"/>
      <w:sz w:val="18"/>
      <w:szCs w:val="18"/>
      <w:lang w:eastAsia="da-DK"/>
    </w:rPr>
  </w:style>
  <w:style w:type="paragraph" w:styleId="Overskrift2">
    <w:name w:val="heading 2"/>
    <w:next w:val="Normal"/>
    <w:link w:val="Overskrift2Tegn"/>
    <w:uiPriority w:val="99"/>
    <w:qFormat/>
    <w:rsid w:val="00AF6F39"/>
    <w:pPr>
      <w:keepNext/>
      <w:tabs>
        <w:tab w:val="left" w:pos="0"/>
      </w:tabs>
      <w:spacing w:before="180" w:after="0" w:line="240" w:lineRule="auto"/>
      <w:ind w:left="-1418"/>
      <w:outlineLvl w:val="1"/>
    </w:pPr>
    <w:rPr>
      <w:rFonts w:ascii="Verdana" w:eastAsia="Times New Roman" w:hAnsi="Verdana" w:cs="Verdana"/>
      <w:b/>
      <w:bCs/>
      <w:sz w:val="18"/>
      <w:szCs w:val="18"/>
      <w:lang w:eastAsia="da-DK"/>
    </w:rPr>
  </w:style>
  <w:style w:type="paragraph" w:styleId="Overskrift3">
    <w:name w:val="heading 3"/>
    <w:basedOn w:val="Normal"/>
    <w:next w:val="Normal"/>
    <w:link w:val="Overskrift3Tegn"/>
    <w:uiPriority w:val="99"/>
    <w:qFormat/>
    <w:rsid w:val="00AF6F39"/>
    <w:pPr>
      <w:spacing w:before="180" w:line="240" w:lineRule="auto"/>
      <w:ind w:left="-1418"/>
      <w:outlineLvl w:val="2"/>
    </w:pPr>
    <w:rPr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9"/>
    <w:rsid w:val="00AF6F39"/>
    <w:rPr>
      <w:rFonts w:ascii="Verdana" w:eastAsia="Times New Roman" w:hAnsi="Verdana" w:cs="Verdana"/>
      <w:b/>
      <w:bCs/>
      <w:sz w:val="18"/>
      <w:szCs w:val="18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9"/>
    <w:rsid w:val="00AF6F39"/>
    <w:rPr>
      <w:rFonts w:ascii="Verdana" w:eastAsia="Times New Roman" w:hAnsi="Verdana" w:cs="Verdana"/>
      <w:b/>
      <w:bCs/>
      <w:sz w:val="18"/>
      <w:szCs w:val="18"/>
      <w:lang w:eastAsia="da-DK"/>
    </w:rPr>
  </w:style>
  <w:style w:type="paragraph" w:styleId="Sidehoved">
    <w:name w:val="header"/>
    <w:basedOn w:val="Normal"/>
    <w:link w:val="SidehovedTegn"/>
    <w:uiPriority w:val="99"/>
    <w:rsid w:val="00AF6F39"/>
    <w:pPr>
      <w:spacing w:line="240" w:lineRule="auto"/>
    </w:pPr>
    <w:rPr>
      <w:b/>
      <w:bCs/>
    </w:rPr>
  </w:style>
  <w:style w:type="character" w:customStyle="1" w:styleId="SidehovedTegn">
    <w:name w:val="Sidehoved Tegn"/>
    <w:basedOn w:val="Standardskrifttypeiafsnit"/>
    <w:link w:val="Sidehoved"/>
    <w:uiPriority w:val="99"/>
    <w:rsid w:val="00AF6F39"/>
    <w:rPr>
      <w:rFonts w:ascii="Verdana" w:eastAsia="Times New Roman" w:hAnsi="Verdana" w:cs="Verdana"/>
      <w:b/>
      <w:bCs/>
      <w:sz w:val="18"/>
      <w:szCs w:val="18"/>
      <w:lang w:eastAsia="da-DK"/>
    </w:rPr>
  </w:style>
  <w:style w:type="paragraph" w:customStyle="1" w:styleId="Overskrift8">
    <w:name w:val="Overskrift_8"/>
    <w:next w:val="Normal"/>
    <w:uiPriority w:val="99"/>
    <w:qFormat/>
    <w:rsid w:val="00AF6F39"/>
    <w:pPr>
      <w:keepNext/>
      <w:tabs>
        <w:tab w:val="left" w:pos="0"/>
      </w:tabs>
      <w:spacing w:before="180" w:after="0" w:line="240" w:lineRule="auto"/>
      <w:ind w:left="-1418"/>
    </w:pPr>
    <w:rPr>
      <w:rFonts w:ascii="Verdana" w:eastAsia="Times New Roman" w:hAnsi="Verdana" w:cs="Verdana"/>
      <w:b/>
      <w:bCs/>
      <w:sz w:val="18"/>
      <w:szCs w:val="18"/>
      <w:lang w:eastAsia="da-DK"/>
    </w:rPr>
  </w:style>
  <w:style w:type="character" w:styleId="Sidetal">
    <w:name w:val="page number"/>
    <w:uiPriority w:val="99"/>
    <w:rsid w:val="00AF6F39"/>
    <w:rPr>
      <w:rFonts w:ascii="Verdana" w:hAnsi="Verdana" w:cs="Verdana"/>
      <w:bCs/>
      <w:sz w:val="18"/>
      <w:szCs w:val="18"/>
    </w:rPr>
  </w:style>
  <w:style w:type="paragraph" w:customStyle="1" w:styleId="punktopstilling-bips">
    <w:name w:val="punktopstilling - bips"/>
    <w:basedOn w:val="Normal"/>
    <w:uiPriority w:val="1"/>
    <w:qFormat/>
    <w:rsid w:val="00AF6F39"/>
    <w:pPr>
      <w:keepLines/>
      <w:tabs>
        <w:tab w:val="num" w:pos="284"/>
      </w:tabs>
      <w:ind w:left="284" w:hanging="284"/>
    </w:pPr>
  </w:style>
  <w:style w:type="paragraph" w:styleId="Sidefod">
    <w:name w:val="footer"/>
    <w:basedOn w:val="Normal"/>
    <w:link w:val="SidefodTegn"/>
    <w:uiPriority w:val="99"/>
    <w:rsid w:val="00AF6F39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AF6F39"/>
    <w:rPr>
      <w:rFonts w:ascii="Verdana" w:eastAsia="Times New Roman" w:hAnsi="Verdana" w:cs="Verdana"/>
      <w:sz w:val="18"/>
      <w:szCs w:val="18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1044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SAINT-GOBAIN 1.8</Company>
  <LinksUpToDate>false</LinksUpToDate>
  <CharactersWithSpaces>7402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Andersen, Helene Lovkvist - Isover Scandinavia</dc:creator>
  <cp:lastModifiedBy>Ornhoj-Hansen, Jimmi - Isover Scandinavia</cp:lastModifiedBy>
  <cp:revision>7</cp:revision>
  <dcterms:created xsi:type="dcterms:W3CDTF">2017-03-14T14:35:00Z</dcterms:created>
  <dcterms:modified xsi:type="dcterms:W3CDTF">2019-02-14T08:16:00Z</dcterms:modified>
</cp:coreProperties>
</file>